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D63D1" w14:textId="77777777" w:rsidR="002D2145" w:rsidRDefault="00891051" w:rsidP="00BE6379">
      <w:pPr>
        <w:spacing w:line="360" w:lineRule="auto"/>
        <w:rPr>
          <w:rFonts w:ascii="Arial" w:hAnsi="Arial" w:cs="Arial"/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E66298" wp14:editId="23615150">
                <wp:simplePos x="0" y="0"/>
                <wp:positionH relativeFrom="column">
                  <wp:posOffset>2098675</wp:posOffset>
                </wp:positionH>
                <wp:positionV relativeFrom="paragraph">
                  <wp:posOffset>1048385</wp:posOffset>
                </wp:positionV>
                <wp:extent cx="3489325" cy="864235"/>
                <wp:effectExtent l="0" t="0" r="0" b="0"/>
                <wp:wrapNone/>
                <wp:docPr id="15" name="Shape 9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89325" cy="864235"/>
                        </a:xfrm>
                        <a:custGeom>
                          <a:avLst/>
                          <a:gdLst>
                            <a:gd name="T0" fmla="*/ 0 w 3456001"/>
                            <a:gd name="T1" fmla="*/ 0 h 863994"/>
                            <a:gd name="T2" fmla="*/ 3456001 w 3456001"/>
                            <a:gd name="T3" fmla="*/ 0 h 863994"/>
                            <a:gd name="T4" fmla="*/ 3456001 w 3456001"/>
                            <a:gd name="T5" fmla="*/ 863994 h 863994"/>
                            <a:gd name="T6" fmla="*/ 0 w 3456001"/>
                            <a:gd name="T7" fmla="*/ 863994 h 863994"/>
                            <a:gd name="T8" fmla="*/ 0 w 3456001"/>
                            <a:gd name="T9" fmla="*/ 0 h 863994"/>
                            <a:gd name="T10" fmla="*/ 0 w 3456001"/>
                            <a:gd name="T11" fmla="*/ 0 h 863994"/>
                            <a:gd name="T12" fmla="*/ 3456001 w 3456001"/>
                            <a:gd name="T13" fmla="*/ 863994 h 8639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3456001" h="863994">
                              <a:moveTo>
                                <a:pt x="0" y="0"/>
                              </a:moveTo>
                              <a:lnTo>
                                <a:pt x="3456001" y="0"/>
                              </a:lnTo>
                              <a:lnTo>
                                <a:pt x="3456001" y="863994"/>
                              </a:lnTo>
                              <a:lnTo>
                                <a:pt x="0" y="86399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F5D9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598A99" w14:textId="77777777" w:rsidR="00F56630" w:rsidRPr="00F63704" w:rsidRDefault="00F56630" w:rsidP="00F63704">
                            <w:pPr>
                              <w:spacing w:before="0" w:after="0" w:line="240" w:lineRule="auto"/>
                              <w:jc w:val="center"/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10"/>
                                <w:szCs w:val="2"/>
                              </w:rPr>
                            </w:pPr>
                          </w:p>
                          <w:p w14:paraId="2026F4AA" w14:textId="77777777" w:rsidR="00F56630" w:rsidRPr="001E6E4F" w:rsidRDefault="001E6E4F" w:rsidP="00F63704">
                            <w:pPr>
                              <w:spacing w:line="240" w:lineRule="auto"/>
                              <w:jc w:val="center"/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4"/>
                                <w:szCs w:val="40"/>
                              </w:rPr>
                            </w:pPr>
                            <w:r w:rsidRPr="001E6E4F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4"/>
                                <w:szCs w:val="40"/>
                              </w:rPr>
                              <w:t>FUNDUSZE EUROPEJSKIE</w:t>
                            </w:r>
                          </w:p>
                          <w:p w14:paraId="1184D283" w14:textId="77777777" w:rsidR="00F56630" w:rsidRPr="001F4EFC" w:rsidRDefault="00F56630" w:rsidP="00F63704">
                            <w:pPr>
                              <w:spacing w:line="240" w:lineRule="auto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E66298" id="Shape 967" o:spid="_x0000_s1026" style="position:absolute;margin-left:165.25pt;margin-top:82.55pt;width:274.75pt;height:68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56001,86399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" adj="-11796480,,5400" path="m,l3456001,r,863994l,863994,,e" fillcolor="#3f5d9a" stroked="f" strokeweight="0">
                <v:stroke miterlimit="83231f" joinstyle="miter"/>
                <v:formulas/>
                <v:path arrowok="t" o:connecttype="custom" o:connectlocs="0,0;3489325,0;3489325,864235;0,864235;0,0" o:connectangles="0,0,0,0,0" textboxrect="0,0,3456001,863994"/>
                <v:textbox>
                  <w:txbxContent>
                    <w:p w14:paraId="62598A99" w14:textId="77777777" w:rsidR="00F56630" w:rsidRPr="00F63704" w:rsidRDefault="00F56630" w:rsidP="00F63704">
                      <w:pPr>
                        <w:spacing w:before="0" w:after="0" w:line="240" w:lineRule="auto"/>
                        <w:jc w:val="center"/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10"/>
                          <w:szCs w:val="2"/>
                        </w:rPr>
                      </w:pPr>
                    </w:p>
                    <w:p w14:paraId="2026F4AA" w14:textId="77777777" w:rsidR="00F56630" w:rsidRPr="001E6E4F" w:rsidRDefault="001E6E4F" w:rsidP="00F63704">
                      <w:pPr>
                        <w:spacing w:line="240" w:lineRule="auto"/>
                        <w:jc w:val="center"/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4"/>
                          <w:szCs w:val="40"/>
                        </w:rPr>
                      </w:pPr>
                      <w:r w:rsidRPr="001E6E4F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4"/>
                          <w:szCs w:val="40"/>
                        </w:rPr>
                        <w:t>FUNDUSZE EUROPEJSKIE</w:t>
                      </w:r>
                    </w:p>
                    <w:p w14:paraId="1184D283" w14:textId="77777777" w:rsidR="00F56630" w:rsidRPr="001F4EFC" w:rsidRDefault="00F56630" w:rsidP="00F63704">
                      <w:pPr>
                        <w:spacing w:line="240" w:lineRule="auto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Calibri" w:hAnsi="Arial" w:cs="Arial"/>
          <w:noProof/>
          <w:color w:val="000000" w:themeColor="text1"/>
          <w:sz w:val="24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77939B6" wp14:editId="30A7D82E">
                <wp:simplePos x="0" y="0"/>
                <wp:positionH relativeFrom="page">
                  <wp:posOffset>-9525</wp:posOffset>
                </wp:positionH>
                <wp:positionV relativeFrom="page">
                  <wp:posOffset>-9525</wp:posOffset>
                </wp:positionV>
                <wp:extent cx="7573645" cy="4549140"/>
                <wp:effectExtent l="0" t="0" r="0" b="381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3645" cy="4549140"/>
                          <a:chOff x="0" y="0"/>
                          <a:chExt cx="77759" cy="45360"/>
                        </a:xfrm>
                      </wpg:grpSpPr>
                      <wps:wsp>
                        <wps:cNvPr id="3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6 w 5831993"/>
                              <a:gd name="T3" fmla="*/ 0 h 2592007"/>
                              <a:gd name="T4" fmla="*/ 6 w 5831993"/>
                              <a:gd name="T5" fmla="*/ 3 h 2592007"/>
                              <a:gd name="T6" fmla="*/ 0 w 5831993"/>
                              <a:gd name="T7" fmla="*/ 3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072920" w14:textId="77777777" w:rsidR="00F56630" w:rsidRDefault="00F56630" w:rsidP="00F63704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7 w 6695999"/>
                              <a:gd name="T3" fmla="*/ 0 h 2807995"/>
                              <a:gd name="T4" fmla="*/ 7 w 6695999"/>
                              <a:gd name="T5" fmla="*/ 3 h 2807995"/>
                              <a:gd name="T6" fmla="*/ 0 w 6695999"/>
                              <a:gd name="T7" fmla="*/ 3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 w 1295997"/>
                              <a:gd name="T3" fmla="*/ 0 h 863994"/>
                              <a:gd name="T4" fmla="*/ 1 w 1295997"/>
                              <a:gd name="T5" fmla="*/ 1 h 863994"/>
                              <a:gd name="T6" fmla="*/ 0 w 1295997"/>
                              <a:gd name="T7" fmla="*/ 1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 w 3456001"/>
                              <a:gd name="T3" fmla="*/ 0 h 863994"/>
                              <a:gd name="T4" fmla="*/ 3 w 3456001"/>
                              <a:gd name="T5" fmla="*/ 1 h 863994"/>
                              <a:gd name="T6" fmla="*/ 0 w 3456001"/>
                              <a:gd name="T7" fmla="*/ 1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0 w 682282"/>
                              <a:gd name="T1" fmla="*/ 0 h 418922"/>
                              <a:gd name="T2" fmla="*/ 1 w 682282"/>
                              <a:gd name="T3" fmla="*/ 0 h 418922"/>
                              <a:gd name="T4" fmla="*/ 1 w 682282"/>
                              <a:gd name="T5" fmla="*/ 0 h 418922"/>
                              <a:gd name="T6" fmla="*/ 0 w 682282"/>
                              <a:gd name="T7" fmla="*/ 0 h 418922"/>
                              <a:gd name="T8" fmla="*/ 0 w 682282"/>
                              <a:gd name="T9" fmla="*/ 0 h 418922"/>
                              <a:gd name="T10" fmla="*/ 0 w 682282"/>
                              <a:gd name="T11" fmla="*/ 0 h 418922"/>
                              <a:gd name="T12" fmla="*/ 0 w 682282"/>
                              <a:gd name="T13" fmla="*/ 0 h 418922"/>
                              <a:gd name="T14" fmla="*/ 0 w 682282"/>
                              <a:gd name="T15" fmla="*/ 0 h 418922"/>
                              <a:gd name="T16" fmla="*/ 0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0 w 621716"/>
                              <a:gd name="T1" fmla="*/ 0 h 445071"/>
                              <a:gd name="T2" fmla="*/ 0 w 621716"/>
                              <a:gd name="T3" fmla="*/ 0 h 445071"/>
                              <a:gd name="T4" fmla="*/ 1 w 621716"/>
                              <a:gd name="T5" fmla="*/ 0 h 445071"/>
                              <a:gd name="T6" fmla="*/ 0 w 621716"/>
                              <a:gd name="T7" fmla="*/ 0 h 445071"/>
                              <a:gd name="T8" fmla="*/ 0 w 621716"/>
                              <a:gd name="T9" fmla="*/ 0 h 445071"/>
                              <a:gd name="T10" fmla="*/ 0 w 621716"/>
                              <a:gd name="T11" fmla="*/ 0 h 445071"/>
                              <a:gd name="T12" fmla="*/ 0 w 621716"/>
                              <a:gd name="T13" fmla="*/ 0 h 445071"/>
                              <a:gd name="T14" fmla="*/ 0 w 621716"/>
                              <a:gd name="T15" fmla="*/ 0 h 445071"/>
                              <a:gd name="T16" fmla="*/ 0 w 621716"/>
                              <a:gd name="T17" fmla="*/ 0 h 445071"/>
                              <a:gd name="T18" fmla="*/ 0 w 621716"/>
                              <a:gd name="T19" fmla="*/ 0 h 445071"/>
                              <a:gd name="T20" fmla="*/ 0 w 621716"/>
                              <a:gd name="T21" fmla="*/ 0 h 445071"/>
                              <a:gd name="T22" fmla="*/ 0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0 w 441985"/>
                              <a:gd name="T1" fmla="*/ 0 h 465976"/>
                              <a:gd name="T2" fmla="*/ 0 w 441985"/>
                              <a:gd name="T3" fmla="*/ 0 h 465976"/>
                              <a:gd name="T4" fmla="*/ 0 w 441985"/>
                              <a:gd name="T5" fmla="*/ 0 h 465976"/>
                              <a:gd name="T6" fmla="*/ 0 w 441985"/>
                              <a:gd name="T7" fmla="*/ 0 h 465976"/>
                              <a:gd name="T8" fmla="*/ 0 w 441985"/>
                              <a:gd name="T9" fmla="*/ 0 h 465976"/>
                              <a:gd name="T10" fmla="*/ 0 w 441985"/>
                              <a:gd name="T11" fmla="*/ 0 h 465976"/>
                              <a:gd name="T12" fmla="*/ 0 w 441985"/>
                              <a:gd name="T13" fmla="*/ 0 h 465976"/>
                              <a:gd name="T14" fmla="*/ 0 w 441985"/>
                              <a:gd name="T15" fmla="*/ 0 h 465976"/>
                              <a:gd name="T16" fmla="*/ 0 w 441985"/>
                              <a:gd name="T17" fmla="*/ 0 h 465976"/>
                              <a:gd name="T18" fmla="*/ 0 w 441985"/>
                              <a:gd name="T19" fmla="*/ 0 h 465976"/>
                              <a:gd name="T20" fmla="*/ 0 w 441985"/>
                              <a:gd name="T21" fmla="*/ 0 h 465976"/>
                              <a:gd name="T22" fmla="*/ 0 w 441985"/>
                              <a:gd name="T23" fmla="*/ 0 h 465976"/>
                              <a:gd name="T24" fmla="*/ 0 w 441985"/>
                              <a:gd name="T25" fmla="*/ 0 h 465976"/>
                              <a:gd name="T26" fmla="*/ 0 w 441985"/>
                              <a:gd name="T27" fmla="*/ 0 h 465976"/>
                              <a:gd name="T28" fmla="*/ 0 w 441985"/>
                              <a:gd name="T29" fmla="*/ 0 h 465976"/>
                              <a:gd name="T30" fmla="*/ 0 w 441985"/>
                              <a:gd name="T31" fmla="*/ 0 h 465976"/>
                              <a:gd name="T32" fmla="*/ 0 w 441985"/>
                              <a:gd name="T33" fmla="*/ 0 h 465976"/>
                              <a:gd name="T34" fmla="*/ 0 w 441985"/>
                              <a:gd name="T35" fmla="*/ 0 h 465976"/>
                              <a:gd name="T36" fmla="*/ 0 w 441985"/>
                              <a:gd name="T37" fmla="*/ 0 h 465976"/>
                              <a:gd name="T38" fmla="*/ 0 w 441985"/>
                              <a:gd name="T39" fmla="*/ 0 h 465976"/>
                              <a:gd name="T40" fmla="*/ 0 w 441985"/>
                              <a:gd name="T41" fmla="*/ 0 h 465976"/>
                              <a:gd name="T42" fmla="*/ 0 w 441985"/>
                              <a:gd name="T43" fmla="*/ 0 h 465976"/>
                              <a:gd name="T44" fmla="*/ 0 w 441985"/>
                              <a:gd name="T45" fmla="*/ 0 h 465976"/>
                              <a:gd name="T46" fmla="*/ 0 w 441985"/>
                              <a:gd name="T47" fmla="*/ 0 h 465976"/>
                              <a:gd name="T48" fmla="*/ 0 w 441985"/>
                              <a:gd name="T49" fmla="*/ 0 h 465976"/>
                              <a:gd name="T50" fmla="*/ 0 w 441985"/>
                              <a:gd name="T51" fmla="*/ 0 h 465976"/>
                              <a:gd name="T52" fmla="*/ 0 w 441985"/>
                              <a:gd name="T53" fmla="*/ 0 h 465976"/>
                              <a:gd name="T54" fmla="*/ 0 w 441985"/>
                              <a:gd name="T55" fmla="*/ 0 h 465976"/>
                              <a:gd name="T56" fmla="*/ 0 w 441985"/>
                              <a:gd name="T57" fmla="*/ 0 h 465976"/>
                              <a:gd name="T58" fmla="*/ 0 w 441985"/>
                              <a:gd name="T59" fmla="*/ 0 h 465976"/>
                              <a:gd name="T60" fmla="*/ 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2091F5" w14:textId="77777777" w:rsidR="00F56630" w:rsidRDefault="00F56630" w:rsidP="00F63704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58F9BA" w14:textId="77777777" w:rsidR="00F56630" w:rsidRPr="00F63704" w:rsidRDefault="00F56630" w:rsidP="00F63704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sz w:val="30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7939B6" id="Group 884" o:spid="_x0000_s1027" style="position:absolute;margin-left:-.75pt;margin-top:-.75pt;width:596.35pt;height:358.2pt;z-index:251658240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">
                <v:shape id="Shape 964" o:spid="_x0000_s1028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0,0;0,0;0,0;0,0" o:connectangles="0,0,0,0,0" textboxrect="0,0,5831993,2592007"/>
                </v:shape>
                <v:rect id="Rectangle 148" o:spid="_x0000_s1029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  <v:textbox inset="0,0,0,0">
                    <w:txbxContent>
                      <w:p w14:paraId="40072920" w14:textId="77777777" w:rsidR="00F56630" w:rsidRDefault="00F56630" w:rsidP="00F63704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0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0,0;0,0;0,0;0,0" o:connectangles="0,0,0,0,0" textboxrect="0,0,6695999,2807995"/>
                </v:shape>
                <v:shape id="Shape 966" o:spid="_x0000_s1031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" path="m,l1295997,r,863994l,863994,,e" fillcolor="#384184" stroked="f" strokeweight="0">
                  <v:stroke miterlimit="83231f" joinstyle="miter"/>
                  <v:path arrowok="t" o:connecttype="custom" o:connectlocs="0,0;0,0;0,0;0,0;0,0" o:connectangles="0,0,0,0,0" textboxrect="0,0,1295997,863994"/>
                </v:shape>
                <v:shape id="AutoShape 7" o:spid="_x0000_s1032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" path="m,l3456001,r,863994l,863994,,e" fillcolor="#3f5d9a" stroked="f" strokeweight="0">
                  <v:stroke miterlimit="83231f" joinstyle="miter"/>
                  <v:path arrowok="t" o:connecttype="custom" o:connectlocs="0,0;0,0;0,0;0,0;0,0" o:connectangles="0,0,0,0,0" textboxrect="0,0,3456001,863994"/>
                </v:shape>
                <v:shape id="Shape 161" o:spid="_x0000_s1033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0,0;0,0;0,0;0,0;0,0;0,0;0,0;0,0" o:connectangles="0,0,0,0,0,0,0,0,0" textboxrect="0,0,682282,418922"/>
                </v:shape>
                <v:shape id="Shape 162" o:spid="_x0000_s1034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0,0;0,0;0,0;0,0;0,0;0,0;0,0;0,0;0,0;0,0" o:connectangles="0,0,0,0,0,0,0,0,0,0,0,0" textboxrect="0,0,621716,445071"/>
                </v:shape>
                <v:shape id="Shape 163" o:spid="_x0000_s1035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6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342091F5" w14:textId="77777777" w:rsidR="00F56630" w:rsidRDefault="00F56630" w:rsidP="00F63704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35" o:spid="_x0000_s1037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7C58F9BA" w14:textId="77777777" w:rsidR="00F56630" w:rsidRPr="00F63704" w:rsidRDefault="00F56630" w:rsidP="00F63704">
                        <w:pPr>
                          <w:spacing w:line="259" w:lineRule="auto"/>
                          <w:rPr>
                            <w:rFonts w:ascii="Open Sans" w:hAnsi="Open Sans"/>
                            <w:sz w:val="30"/>
                            <w:szCs w:val="24"/>
                          </w:rPr>
                        </w:pP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21D271E" wp14:editId="23726B8A">
                <wp:simplePos x="0" y="0"/>
                <wp:positionH relativeFrom="column">
                  <wp:posOffset>-617220</wp:posOffset>
                </wp:positionH>
                <wp:positionV relativeFrom="paragraph">
                  <wp:posOffset>-8890</wp:posOffset>
                </wp:positionV>
                <wp:extent cx="4525010" cy="400685"/>
                <wp:effectExtent l="0" t="0" r="0" b="0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5010" cy="400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243DCC" w14:textId="7AC6B271" w:rsidR="00F56630" w:rsidRPr="00234408" w:rsidRDefault="00F56630" w:rsidP="00F63704">
                            <w:pPr>
                              <w:rPr>
                                <w:color w:val="11306E"/>
                              </w:rPr>
                            </w:pPr>
                            <w:r>
                              <w:rPr>
                                <w:color w:val="11306E"/>
                              </w:rPr>
                              <w:t xml:space="preserve">Załącznik do regulaminu naboru projektów nr </w:t>
                            </w:r>
                            <w:r w:rsidRPr="00F63704">
                              <w:rPr>
                                <w:color w:val="11306E"/>
                              </w:rPr>
                              <w:t>FEPZ.02.</w:t>
                            </w:r>
                            <w:r w:rsidR="006C1523">
                              <w:rPr>
                                <w:color w:val="11306E"/>
                              </w:rPr>
                              <w:t>07</w:t>
                            </w:r>
                            <w:r w:rsidRPr="00F63704">
                              <w:rPr>
                                <w:color w:val="11306E"/>
                              </w:rPr>
                              <w:t>-IZ.0</w:t>
                            </w:r>
                            <w:r>
                              <w:rPr>
                                <w:color w:val="11306E"/>
                              </w:rPr>
                              <w:t>0</w:t>
                            </w:r>
                            <w:r w:rsidRPr="00F63704">
                              <w:rPr>
                                <w:color w:val="11306E"/>
                              </w:rPr>
                              <w:t>-001/2</w:t>
                            </w:r>
                            <w:r w:rsidR="002C2CA7">
                              <w:rPr>
                                <w:color w:val="11306E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1D271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38" type="#_x0000_t202" style="position:absolute;margin-left:-48.6pt;margin-top:-.7pt;width:356.3pt;height:31.5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" filled="f" stroked="f">
                <v:textbox>
                  <w:txbxContent>
                    <w:p w14:paraId="23243DCC" w14:textId="7AC6B271" w:rsidR="00F56630" w:rsidRPr="00234408" w:rsidRDefault="00F56630" w:rsidP="00F63704">
                      <w:pPr>
                        <w:rPr>
                          <w:color w:val="11306E"/>
                        </w:rPr>
                      </w:pPr>
                      <w:r>
                        <w:rPr>
                          <w:color w:val="11306E"/>
                        </w:rPr>
                        <w:t xml:space="preserve">Załącznik do regulaminu naboru projektów nr </w:t>
                      </w:r>
                      <w:r w:rsidRPr="00F63704">
                        <w:rPr>
                          <w:color w:val="11306E"/>
                        </w:rPr>
                        <w:t>FEPZ.02.</w:t>
                      </w:r>
                      <w:r w:rsidR="006C1523">
                        <w:rPr>
                          <w:color w:val="11306E"/>
                        </w:rPr>
                        <w:t>07</w:t>
                      </w:r>
                      <w:r w:rsidRPr="00F63704">
                        <w:rPr>
                          <w:color w:val="11306E"/>
                        </w:rPr>
                        <w:t>-IZ.0</w:t>
                      </w:r>
                      <w:r>
                        <w:rPr>
                          <w:color w:val="11306E"/>
                        </w:rPr>
                        <w:t>0</w:t>
                      </w:r>
                      <w:r w:rsidRPr="00F63704">
                        <w:rPr>
                          <w:color w:val="11306E"/>
                        </w:rPr>
                        <w:t>-001/2</w:t>
                      </w:r>
                      <w:r w:rsidR="002C2CA7">
                        <w:rPr>
                          <w:color w:val="11306E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94451A" wp14:editId="0E2BEA96">
                <wp:simplePos x="0" y="0"/>
                <wp:positionH relativeFrom="column">
                  <wp:posOffset>1073785</wp:posOffset>
                </wp:positionH>
                <wp:positionV relativeFrom="paragraph">
                  <wp:posOffset>2012950</wp:posOffset>
                </wp:positionV>
                <wp:extent cx="5481320" cy="1875155"/>
                <wp:effectExtent l="0" t="0" r="0" b="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1320" cy="1875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0B4350" w14:textId="77777777" w:rsidR="00F56630" w:rsidRPr="005D77CC" w:rsidRDefault="005D77CC" w:rsidP="005D77CC">
                            <w:pPr>
                              <w:spacing w:before="0" w:line="259" w:lineRule="auto"/>
                              <w:rPr>
                                <w:rFonts w:ascii="Open Sans" w:hAnsi="Open Sans"/>
                                <w:b/>
                                <w:color w:val="2B3160"/>
                                <w:w w:val="124"/>
                                <w:sz w:val="36"/>
                                <w:szCs w:val="24"/>
                              </w:rPr>
                            </w:pPr>
                            <w:r w:rsidRPr="005D77CC">
                              <w:rPr>
                                <w:rFonts w:ascii="Open Sans" w:hAnsi="Open Sans"/>
                                <w:b/>
                                <w:color w:val="2B3160"/>
                                <w:w w:val="124"/>
                                <w:sz w:val="36"/>
                                <w:szCs w:val="24"/>
                              </w:rPr>
                              <w:t>Zasady udzielania wsparcia warunkowego w ramach Priorytetu II Fundusze Europejskie na rzecz zielonego Pomorza Zachodniego programu FEPZ 2021-2027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4451A" id="Rectangle 23" o:spid="_x0000_s1039" style="position:absolute;margin-left:84.55pt;margin-top:158.5pt;width:431.6pt;height:14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" filled="f" stroked="f">
                <v:textbox inset="0,0,0,0">
                  <w:txbxContent>
                    <w:p w14:paraId="470B4350" w14:textId="77777777" w:rsidR="00F56630" w:rsidRPr="005D77CC" w:rsidRDefault="005D77CC" w:rsidP="005D77CC">
                      <w:pPr>
                        <w:spacing w:before="0" w:line="259" w:lineRule="auto"/>
                        <w:rPr>
                          <w:rFonts w:ascii="Open Sans" w:hAnsi="Open Sans"/>
                          <w:b/>
                          <w:color w:val="2B3160"/>
                          <w:w w:val="124"/>
                          <w:sz w:val="36"/>
                          <w:szCs w:val="24"/>
                        </w:rPr>
                      </w:pPr>
                      <w:r w:rsidRPr="005D77CC">
                        <w:rPr>
                          <w:rFonts w:ascii="Open Sans" w:hAnsi="Open Sans"/>
                          <w:b/>
                          <w:color w:val="2B3160"/>
                          <w:w w:val="124"/>
                          <w:sz w:val="36"/>
                          <w:szCs w:val="24"/>
                        </w:rPr>
                        <w:t>Zasady udzielania wsparcia warunkowego w ramach Priorytetu II Fundusze Europejskie na rzecz zielonego Pomorza Zachodniego programu FEPZ 2021-2027</w:t>
                      </w:r>
                    </w:p>
                  </w:txbxContent>
                </v:textbox>
              </v:rect>
            </w:pict>
          </mc:Fallback>
        </mc:AlternateContent>
      </w:r>
      <w:r w:rsidR="00C97E7D">
        <w:rPr>
          <w:rFonts w:ascii="Arial" w:hAnsi="Arial" w:cs="Arial"/>
          <w:b/>
          <w:bCs/>
          <w:sz w:val="36"/>
          <w:szCs w:val="36"/>
        </w:rPr>
        <w:t xml:space="preserve"> </w:t>
      </w:r>
    </w:p>
    <w:p w14:paraId="7C7B3AD0" w14:textId="77777777" w:rsidR="0021114E" w:rsidRPr="00713113" w:rsidRDefault="00713113" w:rsidP="00F63704">
      <w:pPr>
        <w:spacing w:line="360" w:lineRule="auto"/>
        <w:rPr>
          <w:rFonts w:ascii="Arial" w:hAnsi="Arial" w:cs="Arial"/>
          <w:b/>
        </w:rPr>
      </w:pPr>
      <w:bookmarkStart w:id="0" w:name="_Hlk140741836"/>
      <w:r w:rsidRPr="00713113">
        <w:rPr>
          <w:rFonts w:ascii="Arial" w:eastAsia="Times New Roman" w:hAnsi="Arial" w:cs="Arial"/>
          <w:b/>
          <w:color w:val="11306E"/>
          <w:sz w:val="24"/>
          <w:lang w:eastAsia="pl-PL"/>
        </w:rPr>
        <w:t>Priorytet 2:</w:t>
      </w:r>
      <w:bookmarkStart w:id="1" w:name="_Hlk136855311"/>
      <w:r w:rsidRPr="00713113">
        <w:rPr>
          <w:rFonts w:ascii="Arial" w:eastAsia="Times New Roman" w:hAnsi="Arial" w:cs="Arial"/>
          <w:b/>
          <w:color w:val="11306E"/>
          <w:sz w:val="24"/>
          <w:lang w:eastAsia="pl-PL"/>
        </w:rPr>
        <w:t xml:space="preserve"> </w:t>
      </w:r>
      <w:bookmarkEnd w:id="1"/>
      <w:r w:rsidRPr="00713113">
        <w:rPr>
          <w:rFonts w:ascii="Arial" w:eastAsia="Times New Roman" w:hAnsi="Arial" w:cs="Arial"/>
          <w:b/>
          <w:color w:val="11306E"/>
          <w:sz w:val="24"/>
          <w:lang w:eastAsia="pl-PL"/>
        </w:rPr>
        <w:t>Fundusze Europejskie na rzecz zielonego Pomorza Zachodniego</w:t>
      </w:r>
      <w:r w:rsidRPr="00713113">
        <w:rPr>
          <w:rFonts w:ascii="Arial" w:eastAsia="Times New Roman" w:hAnsi="Arial" w:cs="Arial"/>
          <w:b/>
          <w:color w:val="11306E"/>
          <w:sz w:val="24"/>
          <w:lang w:eastAsia="pl-PL"/>
        </w:rPr>
        <w:br/>
        <w:t>Działanie 2.</w:t>
      </w:r>
      <w:bookmarkEnd w:id="0"/>
      <w:r w:rsidR="006C1523">
        <w:rPr>
          <w:rFonts w:ascii="Arial" w:eastAsia="Times New Roman" w:hAnsi="Arial" w:cs="Arial"/>
          <w:b/>
          <w:color w:val="11306E"/>
          <w:sz w:val="24"/>
          <w:lang w:eastAsia="pl-PL"/>
        </w:rPr>
        <w:t>7</w:t>
      </w:r>
      <w:r w:rsidR="005C4337" w:rsidRPr="00913DA3">
        <w:rPr>
          <w:rFonts w:ascii="Arial" w:hAnsi="Arial" w:cs="Arial"/>
          <w:b/>
          <w:color w:val="12306E"/>
          <w:sz w:val="24"/>
        </w:rPr>
        <w:t xml:space="preserve"> </w:t>
      </w:r>
      <w:r w:rsidR="00913DA3" w:rsidRPr="00153101">
        <w:rPr>
          <w:rFonts w:ascii="Arial" w:hAnsi="Arial" w:cs="Arial"/>
          <w:b/>
          <w:color w:val="12306E"/>
          <w:sz w:val="24"/>
        </w:rPr>
        <w:t>Zwiększenie efektywności energetycznej budynków użyteczności publicznej (</w:t>
      </w:r>
      <w:r w:rsidR="006C1523">
        <w:rPr>
          <w:rFonts w:ascii="Arial" w:hAnsi="Arial" w:cs="Arial"/>
          <w:b/>
          <w:color w:val="12306E"/>
          <w:sz w:val="24"/>
        </w:rPr>
        <w:t>Z</w:t>
      </w:r>
      <w:r w:rsidR="005C4337" w:rsidRPr="00153101">
        <w:rPr>
          <w:rFonts w:ascii="Arial" w:hAnsi="Arial" w:cs="Arial"/>
          <w:b/>
          <w:color w:val="12306E"/>
          <w:sz w:val="24"/>
        </w:rPr>
        <w:t>IT</w:t>
      </w:r>
      <w:r w:rsidR="00913DA3" w:rsidRPr="00153101">
        <w:rPr>
          <w:rFonts w:ascii="Arial" w:hAnsi="Arial" w:cs="Arial"/>
          <w:b/>
          <w:color w:val="12306E"/>
          <w:sz w:val="24"/>
        </w:rPr>
        <w:t>)</w:t>
      </w:r>
      <w:r w:rsidR="00B57F8D" w:rsidRPr="00713113">
        <w:rPr>
          <w:rFonts w:ascii="Arial" w:hAnsi="Arial" w:cs="Arial"/>
          <w:b/>
          <w:color w:val="000000" w:themeColor="text1"/>
          <w:sz w:val="24"/>
          <w:szCs w:val="24"/>
        </w:rPr>
        <w:br/>
      </w:r>
    </w:p>
    <w:p w14:paraId="1E8C415D" w14:textId="77777777" w:rsidR="0021114E" w:rsidRDefault="0021114E" w:rsidP="00DF1CBF">
      <w:pPr>
        <w:spacing w:line="360" w:lineRule="auto"/>
        <w:jc w:val="center"/>
        <w:rPr>
          <w:rFonts w:ascii="Arial" w:hAnsi="Arial" w:cs="Arial"/>
          <w:b/>
        </w:rPr>
      </w:pPr>
    </w:p>
    <w:p w14:paraId="05B453BF" w14:textId="77777777" w:rsidR="0021114E" w:rsidRDefault="0021114E" w:rsidP="00DF1CBF">
      <w:pPr>
        <w:spacing w:line="360" w:lineRule="auto"/>
        <w:jc w:val="center"/>
        <w:rPr>
          <w:rFonts w:ascii="Arial" w:hAnsi="Arial" w:cs="Arial"/>
          <w:b/>
        </w:rPr>
      </w:pPr>
    </w:p>
    <w:p w14:paraId="71FD7A62" w14:textId="77777777" w:rsidR="0021114E" w:rsidRDefault="0021114E" w:rsidP="00DF1CBF">
      <w:pPr>
        <w:spacing w:line="360" w:lineRule="auto"/>
        <w:jc w:val="center"/>
        <w:rPr>
          <w:rFonts w:ascii="Arial" w:hAnsi="Arial" w:cs="Arial"/>
          <w:b/>
        </w:rPr>
      </w:pPr>
    </w:p>
    <w:p w14:paraId="244D040E" w14:textId="77777777" w:rsidR="0021114E" w:rsidRDefault="0021114E" w:rsidP="00DF1CBF">
      <w:pPr>
        <w:spacing w:line="360" w:lineRule="auto"/>
        <w:jc w:val="center"/>
        <w:rPr>
          <w:rFonts w:ascii="Arial" w:hAnsi="Arial" w:cs="Arial"/>
          <w:b/>
        </w:rPr>
      </w:pPr>
    </w:p>
    <w:p w14:paraId="39A149B4" w14:textId="77777777" w:rsidR="0021114E" w:rsidRDefault="0021114E" w:rsidP="00DF1CBF">
      <w:pPr>
        <w:spacing w:line="360" w:lineRule="auto"/>
        <w:jc w:val="center"/>
        <w:rPr>
          <w:rFonts w:ascii="Arial" w:hAnsi="Arial" w:cs="Arial"/>
          <w:b/>
        </w:rPr>
      </w:pPr>
    </w:p>
    <w:p w14:paraId="7B955634" w14:textId="77777777" w:rsidR="0021114E" w:rsidRDefault="0021114E" w:rsidP="00DF1CBF">
      <w:pPr>
        <w:spacing w:line="360" w:lineRule="auto"/>
        <w:jc w:val="center"/>
        <w:rPr>
          <w:rFonts w:ascii="Arial" w:hAnsi="Arial" w:cs="Arial"/>
          <w:b/>
        </w:rPr>
      </w:pPr>
    </w:p>
    <w:p w14:paraId="2B190499" w14:textId="77777777" w:rsidR="0021114E" w:rsidRDefault="0021114E" w:rsidP="00DF1CBF">
      <w:pPr>
        <w:spacing w:line="360" w:lineRule="auto"/>
        <w:jc w:val="center"/>
        <w:rPr>
          <w:rFonts w:ascii="Arial" w:hAnsi="Arial" w:cs="Arial"/>
          <w:b/>
        </w:rPr>
      </w:pPr>
    </w:p>
    <w:p w14:paraId="79D23739" w14:textId="77777777" w:rsidR="0021114E" w:rsidRDefault="0021114E" w:rsidP="005D6684">
      <w:pPr>
        <w:spacing w:line="360" w:lineRule="auto"/>
        <w:rPr>
          <w:rFonts w:ascii="Arial" w:hAnsi="Arial" w:cs="Arial"/>
          <w:b/>
        </w:rPr>
      </w:pPr>
    </w:p>
    <w:p w14:paraId="109D7727" w14:textId="77777777" w:rsidR="005D6684" w:rsidRDefault="005D6684" w:rsidP="005D6684">
      <w:pPr>
        <w:spacing w:line="360" w:lineRule="auto"/>
        <w:rPr>
          <w:rFonts w:ascii="Arial" w:hAnsi="Arial" w:cs="Arial"/>
          <w:b/>
        </w:rPr>
      </w:pPr>
    </w:p>
    <w:p w14:paraId="03F0C6F3" w14:textId="77777777" w:rsidR="00891051" w:rsidRDefault="00891051" w:rsidP="005D6684">
      <w:pPr>
        <w:spacing w:line="360" w:lineRule="auto"/>
        <w:rPr>
          <w:rFonts w:ascii="Arial" w:hAnsi="Arial" w:cs="Arial"/>
          <w:b/>
        </w:rPr>
      </w:pPr>
    </w:p>
    <w:sdt>
      <w:sdtPr>
        <w:rPr>
          <w:rFonts w:ascii="Arial" w:hAnsi="Arial" w:cs="Arial"/>
          <w:b/>
          <w:caps w:val="0"/>
          <w:color w:val="auto"/>
          <w:spacing w:val="0"/>
          <w:sz w:val="24"/>
          <w:szCs w:val="24"/>
        </w:rPr>
        <w:id w:val="659506557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70CF919" w14:textId="77777777" w:rsidR="00DB224A" w:rsidRPr="00DB224A" w:rsidRDefault="00DB224A" w:rsidP="00DB224A">
          <w:pPr>
            <w:pStyle w:val="Nagwekspisutreci"/>
            <w:pBdr>
              <w:top w:val="single" w:sz="24" w:space="0" w:color="BDD6EE" w:themeColor="accent1" w:themeTint="66"/>
              <w:left w:val="single" w:sz="24" w:space="0" w:color="BDD6EE" w:themeColor="accent1" w:themeTint="66"/>
              <w:bottom w:val="single" w:sz="24" w:space="0" w:color="BDD6EE" w:themeColor="accent1" w:themeTint="66"/>
              <w:right w:val="single" w:sz="24" w:space="0" w:color="BDD6EE" w:themeColor="accent1" w:themeTint="66"/>
            </w:pBdr>
            <w:shd w:val="clear" w:color="auto" w:fill="BDD6EE" w:themeFill="accent1" w:themeFillTint="66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  <w:r w:rsidRPr="00DB224A">
            <w:rPr>
              <w:rFonts w:ascii="Arial" w:hAnsi="Arial" w:cs="Arial"/>
              <w:b/>
              <w:color w:val="000000" w:themeColor="text1"/>
              <w:sz w:val="24"/>
              <w:szCs w:val="24"/>
            </w:rPr>
            <w:t>Spis treści</w:t>
          </w:r>
        </w:p>
        <w:p w14:paraId="57BCFCFC" w14:textId="528C92F7" w:rsidR="00DB224A" w:rsidRPr="00762DB7" w:rsidRDefault="00DB224A">
          <w:pPr>
            <w:pStyle w:val="Spistreci1"/>
            <w:tabs>
              <w:tab w:val="right" w:leader="dot" w:pos="9062"/>
            </w:tabs>
            <w:rPr>
              <w:b/>
              <w:noProof/>
              <w:sz w:val="22"/>
              <w:szCs w:val="22"/>
              <w:lang w:eastAsia="pl-PL"/>
            </w:rPr>
          </w:pPr>
          <w:r w:rsidRPr="00DB224A">
            <w:rPr>
              <w:rFonts w:ascii="Arial" w:hAnsi="Arial" w:cs="Arial"/>
              <w:sz w:val="24"/>
              <w:szCs w:val="24"/>
            </w:rPr>
            <w:fldChar w:fldCharType="begin"/>
          </w:r>
          <w:r w:rsidRPr="00DB224A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DB224A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151552734" w:history="1">
            <w:r w:rsidRPr="00762DB7">
              <w:rPr>
                <w:rStyle w:val="Hipercze"/>
                <w:rFonts w:ascii="Arial" w:hAnsi="Arial" w:cs="Arial"/>
                <w:b/>
                <w:noProof/>
              </w:rPr>
              <w:t>I. PODSTAWY PRAWNE</w:t>
            </w:r>
            <w:r w:rsidRPr="00762DB7">
              <w:rPr>
                <w:b/>
                <w:noProof/>
                <w:webHidden/>
              </w:rPr>
              <w:tab/>
            </w:r>
            <w:r w:rsidRPr="00762DB7">
              <w:rPr>
                <w:b/>
                <w:noProof/>
                <w:webHidden/>
              </w:rPr>
              <w:fldChar w:fldCharType="begin"/>
            </w:r>
            <w:r w:rsidRPr="00762DB7">
              <w:rPr>
                <w:b/>
                <w:noProof/>
                <w:webHidden/>
              </w:rPr>
              <w:instrText xml:space="preserve"> PAGEREF _Toc151552734 \h </w:instrText>
            </w:r>
            <w:r w:rsidRPr="00762DB7">
              <w:rPr>
                <w:b/>
                <w:noProof/>
                <w:webHidden/>
              </w:rPr>
            </w:r>
            <w:r w:rsidRPr="00762DB7">
              <w:rPr>
                <w:b/>
                <w:noProof/>
                <w:webHidden/>
              </w:rPr>
              <w:fldChar w:fldCharType="separate"/>
            </w:r>
            <w:r w:rsidR="00B421FA">
              <w:rPr>
                <w:b/>
                <w:noProof/>
                <w:webHidden/>
              </w:rPr>
              <w:t>3</w:t>
            </w:r>
            <w:r w:rsidRPr="00762DB7">
              <w:rPr>
                <w:b/>
                <w:noProof/>
                <w:webHidden/>
              </w:rPr>
              <w:fldChar w:fldCharType="end"/>
            </w:r>
          </w:hyperlink>
        </w:p>
        <w:p w14:paraId="084245A3" w14:textId="331C816E" w:rsidR="00DB224A" w:rsidRPr="00762DB7" w:rsidRDefault="00322448">
          <w:pPr>
            <w:pStyle w:val="Spistreci1"/>
            <w:tabs>
              <w:tab w:val="right" w:leader="dot" w:pos="9062"/>
            </w:tabs>
            <w:rPr>
              <w:b/>
              <w:noProof/>
              <w:sz w:val="22"/>
              <w:szCs w:val="22"/>
              <w:lang w:eastAsia="pl-PL"/>
            </w:rPr>
          </w:pPr>
          <w:hyperlink w:anchor="_Toc151552735" w:history="1">
            <w:r w:rsidR="00DB224A" w:rsidRPr="00762DB7">
              <w:rPr>
                <w:rStyle w:val="Hipercze"/>
                <w:rFonts w:ascii="Arial" w:hAnsi="Arial" w:cs="Arial"/>
                <w:b/>
                <w:noProof/>
              </w:rPr>
              <w:t>II. OBSZARY WSPARCIA</w:t>
            </w:r>
            <w:r w:rsidR="00DB224A" w:rsidRPr="00762DB7">
              <w:rPr>
                <w:b/>
                <w:noProof/>
                <w:webHidden/>
              </w:rPr>
              <w:tab/>
            </w:r>
            <w:r w:rsidR="00DB224A" w:rsidRPr="00762DB7">
              <w:rPr>
                <w:b/>
                <w:noProof/>
                <w:webHidden/>
              </w:rPr>
              <w:fldChar w:fldCharType="begin"/>
            </w:r>
            <w:r w:rsidR="00DB224A" w:rsidRPr="00762DB7">
              <w:rPr>
                <w:b/>
                <w:noProof/>
                <w:webHidden/>
              </w:rPr>
              <w:instrText xml:space="preserve"> PAGEREF _Toc151552735 \h </w:instrText>
            </w:r>
            <w:r w:rsidR="00DB224A" w:rsidRPr="00762DB7">
              <w:rPr>
                <w:b/>
                <w:noProof/>
                <w:webHidden/>
              </w:rPr>
            </w:r>
            <w:r w:rsidR="00DB224A" w:rsidRPr="00762DB7">
              <w:rPr>
                <w:b/>
                <w:noProof/>
                <w:webHidden/>
              </w:rPr>
              <w:fldChar w:fldCharType="separate"/>
            </w:r>
            <w:r w:rsidR="00B421FA">
              <w:rPr>
                <w:b/>
                <w:noProof/>
                <w:webHidden/>
              </w:rPr>
              <w:t>3</w:t>
            </w:r>
            <w:r w:rsidR="00DB224A" w:rsidRPr="00762DB7">
              <w:rPr>
                <w:b/>
                <w:noProof/>
                <w:webHidden/>
              </w:rPr>
              <w:fldChar w:fldCharType="end"/>
            </w:r>
          </w:hyperlink>
        </w:p>
        <w:p w14:paraId="71763BE1" w14:textId="3C09C8E5" w:rsidR="00DB224A" w:rsidRPr="00762DB7" w:rsidRDefault="00322448">
          <w:pPr>
            <w:pStyle w:val="Spistreci1"/>
            <w:tabs>
              <w:tab w:val="right" w:leader="dot" w:pos="9062"/>
            </w:tabs>
            <w:rPr>
              <w:b/>
              <w:noProof/>
              <w:sz w:val="22"/>
              <w:szCs w:val="22"/>
              <w:lang w:eastAsia="pl-PL"/>
            </w:rPr>
          </w:pPr>
          <w:hyperlink w:anchor="_Toc151552736" w:history="1">
            <w:r w:rsidR="00DB224A" w:rsidRPr="00762DB7">
              <w:rPr>
                <w:rStyle w:val="Hipercze"/>
                <w:rFonts w:ascii="Arial" w:hAnsi="Arial" w:cs="Arial"/>
                <w:b/>
                <w:noProof/>
              </w:rPr>
              <w:t>III. OGÓLNE ZASADY UDZIELANIA I ZWROTU WSPARCIA WARUNKOWEGO</w:t>
            </w:r>
            <w:r w:rsidR="00DB224A" w:rsidRPr="00762DB7">
              <w:rPr>
                <w:b/>
                <w:noProof/>
                <w:webHidden/>
              </w:rPr>
              <w:tab/>
            </w:r>
            <w:r w:rsidR="00DB224A" w:rsidRPr="00762DB7">
              <w:rPr>
                <w:b/>
                <w:noProof/>
                <w:webHidden/>
              </w:rPr>
              <w:fldChar w:fldCharType="begin"/>
            </w:r>
            <w:r w:rsidR="00DB224A" w:rsidRPr="00762DB7">
              <w:rPr>
                <w:b/>
                <w:noProof/>
                <w:webHidden/>
              </w:rPr>
              <w:instrText xml:space="preserve"> PAGEREF _Toc151552736 \h </w:instrText>
            </w:r>
            <w:r w:rsidR="00DB224A" w:rsidRPr="00762DB7">
              <w:rPr>
                <w:b/>
                <w:noProof/>
                <w:webHidden/>
              </w:rPr>
            </w:r>
            <w:r w:rsidR="00DB224A" w:rsidRPr="00762DB7">
              <w:rPr>
                <w:b/>
                <w:noProof/>
                <w:webHidden/>
              </w:rPr>
              <w:fldChar w:fldCharType="separate"/>
            </w:r>
            <w:r w:rsidR="00B421FA">
              <w:rPr>
                <w:b/>
                <w:noProof/>
                <w:webHidden/>
              </w:rPr>
              <w:t>4</w:t>
            </w:r>
            <w:r w:rsidR="00DB224A" w:rsidRPr="00762DB7">
              <w:rPr>
                <w:b/>
                <w:noProof/>
                <w:webHidden/>
              </w:rPr>
              <w:fldChar w:fldCharType="end"/>
            </w:r>
          </w:hyperlink>
        </w:p>
        <w:p w14:paraId="5FE41362" w14:textId="0DDAA340" w:rsidR="00DB224A" w:rsidRPr="00762DB7" w:rsidRDefault="00322448">
          <w:pPr>
            <w:pStyle w:val="Spistreci1"/>
            <w:tabs>
              <w:tab w:val="right" w:leader="dot" w:pos="9062"/>
            </w:tabs>
            <w:rPr>
              <w:b/>
              <w:noProof/>
              <w:sz w:val="22"/>
              <w:szCs w:val="22"/>
              <w:lang w:eastAsia="pl-PL"/>
            </w:rPr>
          </w:pPr>
          <w:hyperlink w:anchor="_Toc151552737" w:history="1">
            <w:r w:rsidR="00DB224A" w:rsidRPr="00762DB7">
              <w:rPr>
                <w:rStyle w:val="Hipercze"/>
                <w:rFonts w:ascii="Arial" w:hAnsi="Arial" w:cs="Arial"/>
                <w:b/>
                <w:noProof/>
              </w:rPr>
              <w:t>IV. DODATKOWE WARUNKI UMOŻLIWIAJĄCE ZMNIEJSZENIE ZWROTNEJ CZĘŚCI WSPARCIA WARUNKOWEGO</w:t>
            </w:r>
            <w:r w:rsidR="00DB224A" w:rsidRPr="00762DB7">
              <w:rPr>
                <w:b/>
                <w:noProof/>
                <w:webHidden/>
              </w:rPr>
              <w:tab/>
            </w:r>
            <w:r w:rsidR="00DB224A" w:rsidRPr="00762DB7">
              <w:rPr>
                <w:b/>
                <w:noProof/>
                <w:webHidden/>
              </w:rPr>
              <w:fldChar w:fldCharType="begin"/>
            </w:r>
            <w:r w:rsidR="00DB224A" w:rsidRPr="00762DB7">
              <w:rPr>
                <w:b/>
                <w:noProof/>
                <w:webHidden/>
              </w:rPr>
              <w:instrText xml:space="preserve"> PAGEREF _Toc151552737 \h </w:instrText>
            </w:r>
            <w:r w:rsidR="00DB224A" w:rsidRPr="00762DB7">
              <w:rPr>
                <w:b/>
                <w:noProof/>
                <w:webHidden/>
              </w:rPr>
            </w:r>
            <w:r w:rsidR="00DB224A" w:rsidRPr="00762DB7">
              <w:rPr>
                <w:b/>
                <w:noProof/>
                <w:webHidden/>
              </w:rPr>
              <w:fldChar w:fldCharType="separate"/>
            </w:r>
            <w:r w:rsidR="00B421FA">
              <w:rPr>
                <w:b/>
                <w:noProof/>
                <w:webHidden/>
              </w:rPr>
              <w:t>5</w:t>
            </w:r>
            <w:r w:rsidR="00DB224A" w:rsidRPr="00762DB7">
              <w:rPr>
                <w:b/>
                <w:noProof/>
                <w:webHidden/>
              </w:rPr>
              <w:fldChar w:fldCharType="end"/>
            </w:r>
          </w:hyperlink>
        </w:p>
        <w:p w14:paraId="4BC87F20" w14:textId="273645A7" w:rsidR="00DB224A" w:rsidRPr="00762DB7" w:rsidRDefault="00322448">
          <w:pPr>
            <w:pStyle w:val="Spistreci1"/>
            <w:tabs>
              <w:tab w:val="right" w:leader="dot" w:pos="9062"/>
            </w:tabs>
            <w:rPr>
              <w:b/>
              <w:noProof/>
              <w:sz w:val="22"/>
              <w:szCs w:val="22"/>
              <w:lang w:eastAsia="pl-PL"/>
            </w:rPr>
          </w:pPr>
          <w:hyperlink w:anchor="_Toc151552738" w:history="1">
            <w:r w:rsidR="00DB224A" w:rsidRPr="00762DB7">
              <w:rPr>
                <w:rStyle w:val="Hipercze"/>
                <w:rFonts w:ascii="Arial" w:hAnsi="Arial" w:cs="Arial"/>
                <w:b/>
                <w:noProof/>
              </w:rPr>
              <w:t>V. PRZYKŁAD WYLICZENIA WYSOKOŚCI ZWROTU</w:t>
            </w:r>
            <w:r w:rsidR="00DB224A" w:rsidRPr="00762DB7">
              <w:rPr>
                <w:b/>
                <w:noProof/>
                <w:webHidden/>
              </w:rPr>
              <w:tab/>
            </w:r>
            <w:r w:rsidR="00DB224A" w:rsidRPr="00762DB7">
              <w:rPr>
                <w:b/>
                <w:noProof/>
                <w:webHidden/>
              </w:rPr>
              <w:fldChar w:fldCharType="begin"/>
            </w:r>
            <w:r w:rsidR="00DB224A" w:rsidRPr="00762DB7">
              <w:rPr>
                <w:b/>
                <w:noProof/>
                <w:webHidden/>
              </w:rPr>
              <w:instrText xml:space="preserve"> PAGEREF _Toc151552738 \h </w:instrText>
            </w:r>
            <w:r w:rsidR="00DB224A" w:rsidRPr="00762DB7">
              <w:rPr>
                <w:b/>
                <w:noProof/>
                <w:webHidden/>
              </w:rPr>
            </w:r>
            <w:r w:rsidR="00DB224A" w:rsidRPr="00762DB7">
              <w:rPr>
                <w:b/>
                <w:noProof/>
                <w:webHidden/>
              </w:rPr>
              <w:fldChar w:fldCharType="separate"/>
            </w:r>
            <w:r w:rsidR="00B421FA">
              <w:rPr>
                <w:b/>
                <w:noProof/>
                <w:webHidden/>
              </w:rPr>
              <w:t>6</w:t>
            </w:r>
            <w:r w:rsidR="00DB224A" w:rsidRPr="00762DB7">
              <w:rPr>
                <w:b/>
                <w:noProof/>
                <w:webHidden/>
              </w:rPr>
              <w:fldChar w:fldCharType="end"/>
            </w:r>
          </w:hyperlink>
        </w:p>
        <w:p w14:paraId="65C1D75F" w14:textId="77777777" w:rsidR="00DB224A" w:rsidRPr="00DB224A" w:rsidRDefault="00DB224A">
          <w:pPr>
            <w:rPr>
              <w:rFonts w:ascii="Arial" w:hAnsi="Arial" w:cs="Arial"/>
              <w:sz w:val="24"/>
              <w:szCs w:val="24"/>
            </w:rPr>
          </w:pPr>
          <w:r w:rsidRPr="00DB224A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</w:sdtContent>
    </w:sdt>
    <w:p w14:paraId="5870552A" w14:textId="77777777" w:rsidR="005D77CC" w:rsidRDefault="005D77CC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68801D8C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15FA7647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44984348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2059F18E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3594AA9B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2361C3DE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78A3E107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41FCD163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1AF9A8F2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76D3078E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18D5C2E8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5BA2FC8C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16BF5E87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469A2873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230EA197" w14:textId="77777777" w:rsidR="00DB224A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0359E138" w14:textId="77777777" w:rsidR="00DB224A" w:rsidRPr="005D77CC" w:rsidRDefault="00DB224A" w:rsidP="005D77CC">
      <w:pPr>
        <w:spacing w:line="360" w:lineRule="auto"/>
        <w:rPr>
          <w:rFonts w:ascii="Arial" w:hAnsi="Arial" w:cs="Arial"/>
          <w:sz w:val="24"/>
          <w:szCs w:val="24"/>
        </w:rPr>
      </w:pPr>
    </w:p>
    <w:p w14:paraId="2A21E023" w14:textId="77777777" w:rsidR="005D77CC" w:rsidRPr="00DB224A" w:rsidRDefault="00DB224A" w:rsidP="00FA482C">
      <w:pPr>
        <w:pStyle w:val="Nagwek1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BDD6EE"/>
        <w:tabs>
          <w:tab w:val="left" w:pos="567"/>
        </w:tabs>
        <w:autoSpaceDE w:val="0"/>
        <w:autoSpaceDN w:val="0"/>
        <w:adjustRightInd w:val="0"/>
        <w:spacing w:before="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2" w:name="_Toc151552734"/>
      <w:r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I. Podstawy prawne</w:t>
      </w:r>
      <w:bookmarkEnd w:id="2"/>
    </w:p>
    <w:p w14:paraId="70A05A6E" w14:textId="77777777" w:rsidR="005D77CC" w:rsidRPr="005D77CC" w:rsidRDefault="005D77CC" w:rsidP="00FA482C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Akty prawne:</w:t>
      </w:r>
    </w:p>
    <w:p w14:paraId="52BA253F" w14:textId="77777777" w:rsidR="005D77CC" w:rsidRDefault="005D77CC" w:rsidP="00FA482C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(Rozporządzenie PE  2021/1060);</w:t>
      </w:r>
    </w:p>
    <w:p w14:paraId="4A33C252" w14:textId="77777777" w:rsidR="005D77CC" w:rsidRPr="005D77CC" w:rsidRDefault="005D77CC" w:rsidP="00FA482C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 xml:space="preserve">Ustawa z dnia 28 kwietnia 2022 r. o zasadach realizacji zadań finansowanych ze środków europejskich w perspektywie finansowej 2021-2027 </w:t>
      </w:r>
      <w:r w:rsidR="00FA482C">
        <w:rPr>
          <w:rFonts w:ascii="Arial" w:hAnsi="Arial" w:cs="Arial"/>
          <w:sz w:val="24"/>
          <w:szCs w:val="24"/>
        </w:rPr>
        <w:br/>
      </w:r>
      <w:r w:rsidRPr="005D77CC">
        <w:rPr>
          <w:rFonts w:ascii="Arial" w:hAnsi="Arial" w:cs="Arial"/>
          <w:sz w:val="24"/>
          <w:szCs w:val="24"/>
        </w:rPr>
        <w:t>(Ustawa wdrożeniowa).</w:t>
      </w:r>
    </w:p>
    <w:p w14:paraId="3EB294DD" w14:textId="77777777" w:rsidR="005D77CC" w:rsidRPr="00FA482C" w:rsidRDefault="005D77CC" w:rsidP="00FA482C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Dokument IZ: Program Fundusze Europejskie dla Pomorza Zachodniego</w:t>
      </w:r>
      <w:r>
        <w:rPr>
          <w:rFonts w:ascii="Arial" w:hAnsi="Arial" w:cs="Arial"/>
          <w:sz w:val="24"/>
          <w:szCs w:val="24"/>
        </w:rPr>
        <w:t xml:space="preserve"> </w:t>
      </w:r>
      <w:r w:rsidR="00FA482C">
        <w:rPr>
          <w:rFonts w:ascii="Arial" w:hAnsi="Arial" w:cs="Arial"/>
          <w:sz w:val="24"/>
          <w:szCs w:val="24"/>
        </w:rPr>
        <w:br/>
      </w:r>
      <w:r w:rsidRPr="005D77CC">
        <w:rPr>
          <w:rFonts w:ascii="Arial" w:hAnsi="Arial" w:cs="Arial"/>
          <w:sz w:val="24"/>
          <w:szCs w:val="24"/>
        </w:rPr>
        <w:t>2021-2027</w:t>
      </w:r>
      <w:r>
        <w:rPr>
          <w:rFonts w:ascii="Arial" w:hAnsi="Arial" w:cs="Arial"/>
          <w:sz w:val="24"/>
          <w:szCs w:val="24"/>
        </w:rPr>
        <w:t>.</w:t>
      </w:r>
    </w:p>
    <w:p w14:paraId="6405AA4A" w14:textId="77777777" w:rsidR="005D77CC" w:rsidRPr="00DB224A" w:rsidRDefault="00DB224A" w:rsidP="00FA482C">
      <w:pPr>
        <w:pStyle w:val="Nagwek1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BDD6EE"/>
        <w:tabs>
          <w:tab w:val="left" w:pos="567"/>
        </w:tabs>
        <w:autoSpaceDE w:val="0"/>
        <w:autoSpaceDN w:val="0"/>
        <w:adjustRightInd w:val="0"/>
        <w:spacing w:before="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3" w:name="_Toc151552735"/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ii. </w:t>
      </w:r>
      <w:r w:rsidR="005D77CC" w:rsidRPr="00DB224A">
        <w:rPr>
          <w:rFonts w:ascii="Arial" w:hAnsi="Arial" w:cs="Arial"/>
          <w:b/>
          <w:color w:val="000000" w:themeColor="text1"/>
          <w:sz w:val="24"/>
          <w:szCs w:val="24"/>
        </w:rPr>
        <w:t>Obszary wsparcia</w:t>
      </w:r>
      <w:bookmarkEnd w:id="3"/>
      <w:r w:rsidR="005D77CC" w:rsidRPr="00DB224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4862C814" w14:textId="77777777" w:rsidR="005D77CC" w:rsidRPr="005D77CC" w:rsidRDefault="005D77CC" w:rsidP="00FA482C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Niniejszy dokument, jest dokumentem określającym warunki wsparcia w formie warunkowej wsparcia warunkowego w ramach Priorytetu II. Fundusze Europejskie na rzecz zielonego Pomorza Zachodniego programu Fundusze Europejskie dla Pomorza Zachodniego 2021-2027 (FEPZ).</w:t>
      </w:r>
    </w:p>
    <w:p w14:paraId="10A27006" w14:textId="77777777" w:rsidR="005D77CC" w:rsidRPr="005D77CC" w:rsidRDefault="005D77CC" w:rsidP="00FA482C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Wsparcie warunkowe w ramach Priorytetu II FEPZ, zastosowane będzie w Działaniu 02.07 Zwiększenie efektywności energetycznej budynków użyteczności publicznej (ZIT) (</w:t>
      </w:r>
      <w:r w:rsidR="00FA482C">
        <w:rPr>
          <w:rFonts w:ascii="Arial" w:hAnsi="Arial" w:cs="Arial"/>
          <w:sz w:val="24"/>
          <w:szCs w:val="24"/>
        </w:rPr>
        <w:t>t</w:t>
      </w:r>
      <w:r w:rsidRPr="005D77CC">
        <w:rPr>
          <w:rFonts w:ascii="Arial" w:hAnsi="Arial" w:cs="Arial"/>
          <w:sz w:val="24"/>
          <w:szCs w:val="24"/>
        </w:rPr>
        <w:t>yp projektu: Zwiększenie efektywności energetycznej budynków użyteczności publicznej (wraz z audytem)) i Działaniu 02.08 Zwiększenie efektywności energetycznej budynków użyteczności publicznej (IIT) (</w:t>
      </w:r>
      <w:r w:rsidR="00FA482C">
        <w:rPr>
          <w:rFonts w:ascii="Arial" w:hAnsi="Arial" w:cs="Arial"/>
          <w:sz w:val="24"/>
          <w:szCs w:val="24"/>
        </w:rPr>
        <w:t>t</w:t>
      </w:r>
      <w:r w:rsidRPr="005D77CC">
        <w:rPr>
          <w:rFonts w:ascii="Arial" w:hAnsi="Arial" w:cs="Arial"/>
          <w:sz w:val="24"/>
          <w:szCs w:val="24"/>
        </w:rPr>
        <w:t xml:space="preserve">yp projektu: Zwiększenie efektywności energetycznej budynków użyteczności publicznej (wraz z audytem)). </w:t>
      </w:r>
    </w:p>
    <w:p w14:paraId="42B057F8" w14:textId="6B8D1702" w:rsidR="005D77CC" w:rsidRPr="005D77CC" w:rsidRDefault="005D77CC" w:rsidP="00FA482C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Wsparciem warunkowym objęte są projekty zlokalizowane na terenie gmin znajdujących się na obszarze SSW, dla których wartość wskaźnika dochodów podatkowych gminy (wskaźnika G) na rok</w:t>
      </w:r>
      <w:bookmarkStart w:id="4" w:name="_GoBack"/>
      <w:bookmarkEnd w:id="4"/>
      <w:r w:rsidR="00884A3C">
        <w:rPr>
          <w:rFonts w:ascii="Arial" w:hAnsi="Arial" w:cs="Arial"/>
          <w:sz w:val="24"/>
          <w:szCs w:val="24"/>
        </w:rPr>
        <w:t xml:space="preserve"> 2024</w:t>
      </w:r>
      <w:r w:rsidRPr="005D77CC">
        <w:rPr>
          <w:rFonts w:ascii="Arial" w:hAnsi="Arial" w:cs="Arial"/>
          <w:sz w:val="24"/>
          <w:szCs w:val="24"/>
        </w:rPr>
        <w:t xml:space="preserve"> lub na poszczególne lata naborów wniosków jest wyższa od uśrednionej wartości dla województwa zachodniopomorskiego</w:t>
      </w:r>
      <w:r w:rsidR="00FA482C">
        <w:rPr>
          <w:rFonts w:ascii="Arial" w:hAnsi="Arial" w:cs="Arial"/>
          <w:sz w:val="24"/>
          <w:szCs w:val="24"/>
        </w:rPr>
        <w:t>.</w:t>
      </w:r>
      <w:r w:rsidRPr="005D77CC">
        <w:rPr>
          <w:rFonts w:ascii="Arial" w:hAnsi="Arial" w:cs="Arial"/>
          <w:sz w:val="24"/>
          <w:szCs w:val="24"/>
        </w:rPr>
        <w:t xml:space="preserve"> </w:t>
      </w:r>
    </w:p>
    <w:p w14:paraId="022B8B02" w14:textId="77777777" w:rsidR="005D77CC" w:rsidRPr="00DB224A" w:rsidRDefault="00DB224A" w:rsidP="00FA482C">
      <w:pPr>
        <w:pStyle w:val="Nagwek1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BDD6EE"/>
        <w:tabs>
          <w:tab w:val="left" w:pos="567"/>
        </w:tabs>
        <w:autoSpaceDE w:val="0"/>
        <w:autoSpaceDN w:val="0"/>
        <w:adjustRightInd w:val="0"/>
        <w:spacing w:before="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5" w:name="_Toc151552736"/>
      <w:r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iii. </w:t>
      </w:r>
      <w:r w:rsidR="005D77CC" w:rsidRPr="00DB224A">
        <w:rPr>
          <w:rFonts w:ascii="Arial" w:hAnsi="Arial" w:cs="Arial"/>
          <w:b/>
          <w:color w:val="000000" w:themeColor="text1"/>
          <w:sz w:val="24"/>
          <w:szCs w:val="24"/>
        </w:rPr>
        <w:t>Ogólne zasady udzielania i zwrotu wsparcia warunkowego</w:t>
      </w:r>
      <w:bookmarkEnd w:id="5"/>
      <w:r w:rsidR="005D77CC" w:rsidRPr="00DB224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5B806AE5" w14:textId="77777777" w:rsidR="005D77CC" w:rsidRPr="005D77CC" w:rsidRDefault="005D77CC" w:rsidP="00FA482C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Wsparcie warunkowe zgodnie z definicją rozporządzenia ogólnego oznacza kategorię dotacji, której zwrot jest uzależniony od określonych warunków. Państwa członkowskie mogą udzielać beneficjentom wsparcia warunkowego, które podlega pełnemu lub częściowemu zwrotowi, zgodnie z dokumentem określającym warunki wsparcia. Zasoby unijne zwrócone przez beneficjentów w dowolnym czasie, ale niewykorzystane do dnia 31 grudnia 2030 r., są zwracane do budżetu Unii Europejskiej.</w:t>
      </w:r>
    </w:p>
    <w:p w14:paraId="6891C29C" w14:textId="77777777" w:rsidR="005D77CC" w:rsidRPr="005D77CC" w:rsidRDefault="005D77CC" w:rsidP="00FA482C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 xml:space="preserve">Wsparcie składa się z części zwrotnej i bezzwrotnej. </w:t>
      </w:r>
    </w:p>
    <w:p w14:paraId="3AE3CF56" w14:textId="77777777" w:rsidR="005D77CC" w:rsidRPr="005D77CC" w:rsidRDefault="005D77CC" w:rsidP="00FA482C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Część bezzwrotna jest znana przed złożeniem wniosku o dofinansowanie. Kształtuje się ona w zależności od liczby deficytów w obszarach problemowych w gminach województwa zachodniopomorskiego</w:t>
      </w:r>
      <w:r w:rsidR="00FA482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5D77CC">
        <w:rPr>
          <w:rFonts w:ascii="Arial" w:hAnsi="Arial" w:cs="Arial"/>
          <w:sz w:val="24"/>
          <w:szCs w:val="24"/>
        </w:rPr>
        <w:t xml:space="preserve"> , co przedstawia poniższa tabela: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70"/>
        <w:gridCol w:w="3304"/>
        <w:gridCol w:w="3402"/>
      </w:tblGrid>
      <w:tr w:rsidR="005D77CC" w:rsidRPr="005D77CC" w14:paraId="30A890C0" w14:textId="77777777" w:rsidTr="005D77CC">
        <w:trPr>
          <w:jc w:val="center"/>
        </w:trPr>
        <w:tc>
          <w:tcPr>
            <w:tcW w:w="2170" w:type="dxa"/>
            <w:shd w:val="clear" w:color="auto" w:fill="DEEAF6" w:themeFill="accent1" w:themeFillTint="33"/>
            <w:vAlign w:val="center"/>
          </w:tcPr>
          <w:p w14:paraId="5095E8F6" w14:textId="77777777" w:rsidR="005D77CC" w:rsidRPr="005D77CC" w:rsidRDefault="005D77CC" w:rsidP="005D77CC">
            <w:pPr>
              <w:spacing w:before="0"/>
              <w:jc w:val="center"/>
              <w:rPr>
                <w:rFonts w:ascii="Arial" w:hAnsi="Arial" w:cs="Arial"/>
                <w:b/>
                <w:sz w:val="24"/>
              </w:rPr>
            </w:pPr>
            <w:r w:rsidRPr="005D77CC">
              <w:rPr>
                <w:rFonts w:ascii="Arial" w:hAnsi="Arial" w:cs="Arial"/>
                <w:b/>
                <w:sz w:val="24"/>
              </w:rPr>
              <w:t>Liczba deficytów</w:t>
            </w:r>
          </w:p>
        </w:tc>
        <w:tc>
          <w:tcPr>
            <w:tcW w:w="3304" w:type="dxa"/>
            <w:shd w:val="clear" w:color="auto" w:fill="DEEAF6" w:themeFill="accent1" w:themeFillTint="33"/>
            <w:vAlign w:val="center"/>
          </w:tcPr>
          <w:p w14:paraId="22171397" w14:textId="77777777" w:rsidR="005D77CC" w:rsidRPr="005D77CC" w:rsidRDefault="005D77CC" w:rsidP="005D77CC">
            <w:pPr>
              <w:spacing w:before="0"/>
              <w:jc w:val="center"/>
              <w:rPr>
                <w:rFonts w:ascii="Arial" w:hAnsi="Arial" w:cs="Arial"/>
                <w:b/>
                <w:sz w:val="24"/>
              </w:rPr>
            </w:pPr>
            <w:r w:rsidRPr="005D77CC">
              <w:rPr>
                <w:rFonts w:ascii="Arial" w:hAnsi="Arial" w:cs="Arial"/>
                <w:b/>
                <w:sz w:val="24"/>
              </w:rPr>
              <w:t>Bezzwrotny charakter dotacji</w:t>
            </w: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 w14:paraId="6A5742BF" w14:textId="77777777" w:rsidR="005D77CC" w:rsidRPr="005D77CC" w:rsidRDefault="005D77CC" w:rsidP="005D77CC">
            <w:pPr>
              <w:spacing w:before="0"/>
              <w:jc w:val="center"/>
              <w:rPr>
                <w:rFonts w:ascii="Arial" w:hAnsi="Arial" w:cs="Arial"/>
                <w:b/>
                <w:sz w:val="24"/>
              </w:rPr>
            </w:pPr>
            <w:r w:rsidRPr="005D77CC">
              <w:rPr>
                <w:rFonts w:ascii="Arial" w:hAnsi="Arial" w:cs="Arial"/>
                <w:b/>
                <w:sz w:val="24"/>
              </w:rPr>
              <w:t>Zwrot dotacji wynikający z liczby deficytów</w:t>
            </w:r>
          </w:p>
        </w:tc>
      </w:tr>
      <w:tr w:rsidR="005D77CC" w:rsidRPr="005D77CC" w14:paraId="48022E6F" w14:textId="77777777" w:rsidTr="005D77CC">
        <w:trPr>
          <w:jc w:val="center"/>
        </w:trPr>
        <w:tc>
          <w:tcPr>
            <w:tcW w:w="2170" w:type="dxa"/>
          </w:tcPr>
          <w:p w14:paraId="4DC5D6CA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3304" w:type="dxa"/>
          </w:tcPr>
          <w:p w14:paraId="39CDD056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0%</w:t>
            </w:r>
          </w:p>
        </w:tc>
        <w:tc>
          <w:tcPr>
            <w:tcW w:w="3402" w:type="dxa"/>
          </w:tcPr>
          <w:p w14:paraId="27BE3BA0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100%</w:t>
            </w:r>
          </w:p>
        </w:tc>
      </w:tr>
      <w:tr w:rsidR="005D77CC" w:rsidRPr="005D77CC" w14:paraId="3D57D83F" w14:textId="77777777" w:rsidTr="005D77CC">
        <w:trPr>
          <w:jc w:val="center"/>
        </w:trPr>
        <w:tc>
          <w:tcPr>
            <w:tcW w:w="2170" w:type="dxa"/>
          </w:tcPr>
          <w:p w14:paraId="16BC32D7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3304" w:type="dxa"/>
          </w:tcPr>
          <w:p w14:paraId="4CF725C4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20%</w:t>
            </w:r>
          </w:p>
        </w:tc>
        <w:tc>
          <w:tcPr>
            <w:tcW w:w="3402" w:type="dxa"/>
          </w:tcPr>
          <w:p w14:paraId="4070AADE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80%</w:t>
            </w:r>
          </w:p>
        </w:tc>
      </w:tr>
      <w:tr w:rsidR="005D77CC" w:rsidRPr="005D77CC" w14:paraId="3D6B351B" w14:textId="77777777" w:rsidTr="005D77CC">
        <w:trPr>
          <w:jc w:val="center"/>
        </w:trPr>
        <w:tc>
          <w:tcPr>
            <w:tcW w:w="2170" w:type="dxa"/>
          </w:tcPr>
          <w:p w14:paraId="6E0FBB4E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3304" w:type="dxa"/>
          </w:tcPr>
          <w:p w14:paraId="6C91980B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40%</w:t>
            </w:r>
          </w:p>
        </w:tc>
        <w:tc>
          <w:tcPr>
            <w:tcW w:w="3402" w:type="dxa"/>
          </w:tcPr>
          <w:p w14:paraId="2882CFD0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60%</w:t>
            </w:r>
          </w:p>
        </w:tc>
      </w:tr>
      <w:tr w:rsidR="005D77CC" w:rsidRPr="005D77CC" w14:paraId="2D49C78E" w14:textId="77777777" w:rsidTr="005D77CC">
        <w:trPr>
          <w:jc w:val="center"/>
        </w:trPr>
        <w:tc>
          <w:tcPr>
            <w:tcW w:w="2170" w:type="dxa"/>
          </w:tcPr>
          <w:p w14:paraId="54E11EC7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3304" w:type="dxa"/>
          </w:tcPr>
          <w:p w14:paraId="5B66AD8E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60%</w:t>
            </w:r>
          </w:p>
        </w:tc>
        <w:tc>
          <w:tcPr>
            <w:tcW w:w="3402" w:type="dxa"/>
          </w:tcPr>
          <w:p w14:paraId="0D1D04B2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40%</w:t>
            </w:r>
          </w:p>
        </w:tc>
      </w:tr>
      <w:tr w:rsidR="005D77CC" w:rsidRPr="005D77CC" w14:paraId="6AE7BD18" w14:textId="77777777" w:rsidTr="005D77CC">
        <w:trPr>
          <w:jc w:val="center"/>
        </w:trPr>
        <w:tc>
          <w:tcPr>
            <w:tcW w:w="2170" w:type="dxa"/>
          </w:tcPr>
          <w:p w14:paraId="0279507B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3304" w:type="dxa"/>
          </w:tcPr>
          <w:p w14:paraId="03113383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80%</w:t>
            </w:r>
          </w:p>
        </w:tc>
        <w:tc>
          <w:tcPr>
            <w:tcW w:w="3402" w:type="dxa"/>
          </w:tcPr>
          <w:p w14:paraId="45F1DE3E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20%</w:t>
            </w:r>
          </w:p>
        </w:tc>
      </w:tr>
      <w:tr w:rsidR="005D77CC" w:rsidRPr="005D77CC" w14:paraId="4C2514DA" w14:textId="77777777" w:rsidTr="005D77CC">
        <w:trPr>
          <w:jc w:val="center"/>
        </w:trPr>
        <w:tc>
          <w:tcPr>
            <w:tcW w:w="2170" w:type="dxa"/>
          </w:tcPr>
          <w:p w14:paraId="574E2C57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3304" w:type="dxa"/>
          </w:tcPr>
          <w:p w14:paraId="6D07F1B9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90%</w:t>
            </w:r>
          </w:p>
        </w:tc>
        <w:tc>
          <w:tcPr>
            <w:tcW w:w="3402" w:type="dxa"/>
          </w:tcPr>
          <w:p w14:paraId="64D14A87" w14:textId="77777777" w:rsidR="005D77CC" w:rsidRPr="005D77CC" w:rsidRDefault="005D77CC" w:rsidP="00932E63">
            <w:pPr>
              <w:jc w:val="center"/>
              <w:rPr>
                <w:rFonts w:ascii="Arial" w:hAnsi="Arial" w:cs="Arial"/>
                <w:sz w:val="24"/>
              </w:rPr>
            </w:pPr>
            <w:r w:rsidRPr="005D77CC">
              <w:rPr>
                <w:rFonts w:ascii="Arial" w:hAnsi="Arial" w:cs="Arial"/>
                <w:sz w:val="24"/>
              </w:rPr>
              <w:t>10%</w:t>
            </w:r>
          </w:p>
        </w:tc>
      </w:tr>
    </w:tbl>
    <w:p w14:paraId="459DDA0B" w14:textId="77777777" w:rsidR="005D77CC" w:rsidRPr="005D77CC" w:rsidRDefault="005D77CC" w:rsidP="00891051">
      <w:pPr>
        <w:spacing w:before="0"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3C2B295" w14:textId="77777777" w:rsidR="005D77CC" w:rsidRPr="005D77CC" w:rsidRDefault="005D77CC" w:rsidP="00FA482C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 xml:space="preserve">Zwrotna część wsparcia zależy od osiągniętego poziomu efektywności energetycznej.  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82"/>
        <w:gridCol w:w="3725"/>
      </w:tblGrid>
      <w:tr w:rsidR="005D77CC" w:rsidRPr="005D77CC" w14:paraId="504706E2" w14:textId="77777777" w:rsidTr="00891051">
        <w:trPr>
          <w:jc w:val="center"/>
        </w:trPr>
        <w:tc>
          <w:tcPr>
            <w:tcW w:w="4982" w:type="dxa"/>
            <w:shd w:val="clear" w:color="auto" w:fill="DEEAF6" w:themeFill="accent1" w:themeFillTint="33"/>
            <w:vAlign w:val="center"/>
          </w:tcPr>
          <w:p w14:paraId="6F49EF1E" w14:textId="77777777" w:rsidR="005D77CC" w:rsidRPr="005D77CC" w:rsidRDefault="005D77CC" w:rsidP="00891051">
            <w:pPr>
              <w:pStyle w:val="Tekstprzypisudolnego"/>
              <w:jc w:val="center"/>
              <w:rPr>
                <w:rFonts w:ascii="Arial" w:hAnsi="Arial" w:cs="Arial"/>
                <w:b/>
                <w:sz w:val="24"/>
              </w:rPr>
            </w:pPr>
            <w:r w:rsidRPr="005D77CC">
              <w:rPr>
                <w:rFonts w:ascii="Arial" w:hAnsi="Arial" w:cs="Arial"/>
                <w:b/>
                <w:sz w:val="24"/>
              </w:rPr>
              <w:t>Poziom poprawy efektywności energetycznej budynku w wyniki realizacji projektu</w:t>
            </w:r>
          </w:p>
        </w:tc>
        <w:tc>
          <w:tcPr>
            <w:tcW w:w="3725" w:type="dxa"/>
            <w:shd w:val="clear" w:color="auto" w:fill="DEEAF6" w:themeFill="accent1" w:themeFillTint="33"/>
            <w:vAlign w:val="center"/>
          </w:tcPr>
          <w:p w14:paraId="02674ECF" w14:textId="77777777" w:rsidR="005D77CC" w:rsidRPr="005D77CC" w:rsidRDefault="005D77CC" w:rsidP="00891051">
            <w:pPr>
              <w:pStyle w:val="Tekstprzypisudolnego"/>
              <w:jc w:val="center"/>
              <w:rPr>
                <w:rFonts w:ascii="Arial" w:hAnsi="Arial" w:cs="Arial"/>
                <w:b/>
                <w:sz w:val="24"/>
              </w:rPr>
            </w:pPr>
            <w:r w:rsidRPr="005D77CC">
              <w:rPr>
                <w:rFonts w:ascii="Arial" w:hAnsi="Arial" w:cs="Arial"/>
                <w:b/>
                <w:sz w:val="24"/>
              </w:rPr>
              <w:t>Stawka procentowa dla wyliczenia wartości obniżonej zwrotu</w:t>
            </w:r>
          </w:p>
        </w:tc>
      </w:tr>
      <w:tr w:rsidR="005D77CC" w:rsidRPr="005D77CC" w14:paraId="4C109030" w14:textId="77777777" w:rsidTr="005D77CC">
        <w:trPr>
          <w:jc w:val="center"/>
        </w:trPr>
        <w:tc>
          <w:tcPr>
            <w:tcW w:w="4982" w:type="dxa"/>
            <w:vAlign w:val="center"/>
          </w:tcPr>
          <w:p w14:paraId="4FDFE1F9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do 30%</w:t>
            </w:r>
          </w:p>
        </w:tc>
        <w:tc>
          <w:tcPr>
            <w:tcW w:w="3725" w:type="dxa"/>
            <w:vAlign w:val="center"/>
          </w:tcPr>
          <w:p w14:paraId="5AECDE14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30%</w:t>
            </w:r>
          </w:p>
        </w:tc>
      </w:tr>
      <w:tr w:rsidR="005D77CC" w:rsidRPr="005D77CC" w14:paraId="2D053D5C" w14:textId="77777777" w:rsidTr="005D77CC">
        <w:trPr>
          <w:jc w:val="center"/>
        </w:trPr>
        <w:tc>
          <w:tcPr>
            <w:tcW w:w="4982" w:type="dxa"/>
            <w:vAlign w:val="center"/>
          </w:tcPr>
          <w:p w14:paraId="327862FF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&gt;30%- 40%</w:t>
            </w:r>
          </w:p>
        </w:tc>
        <w:tc>
          <w:tcPr>
            <w:tcW w:w="3725" w:type="dxa"/>
            <w:vAlign w:val="center"/>
          </w:tcPr>
          <w:p w14:paraId="4F7A9725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25%</w:t>
            </w:r>
          </w:p>
        </w:tc>
      </w:tr>
      <w:tr w:rsidR="005D77CC" w:rsidRPr="005D77CC" w14:paraId="2C37851A" w14:textId="77777777" w:rsidTr="005D77CC">
        <w:trPr>
          <w:jc w:val="center"/>
        </w:trPr>
        <w:tc>
          <w:tcPr>
            <w:tcW w:w="4982" w:type="dxa"/>
            <w:vAlign w:val="center"/>
          </w:tcPr>
          <w:p w14:paraId="3D0FC0DF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&gt;40% - 50%</w:t>
            </w:r>
          </w:p>
        </w:tc>
        <w:tc>
          <w:tcPr>
            <w:tcW w:w="3725" w:type="dxa"/>
            <w:vAlign w:val="center"/>
          </w:tcPr>
          <w:p w14:paraId="20670BAC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20%</w:t>
            </w:r>
          </w:p>
        </w:tc>
      </w:tr>
      <w:tr w:rsidR="005D77CC" w:rsidRPr="005D77CC" w14:paraId="5ACF8940" w14:textId="77777777" w:rsidTr="005D77CC">
        <w:trPr>
          <w:jc w:val="center"/>
        </w:trPr>
        <w:tc>
          <w:tcPr>
            <w:tcW w:w="4982" w:type="dxa"/>
            <w:vAlign w:val="center"/>
          </w:tcPr>
          <w:p w14:paraId="68F9F216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&gt;50%- 60%</w:t>
            </w:r>
          </w:p>
        </w:tc>
        <w:tc>
          <w:tcPr>
            <w:tcW w:w="3725" w:type="dxa"/>
            <w:vAlign w:val="center"/>
          </w:tcPr>
          <w:p w14:paraId="57C9264F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15%</w:t>
            </w:r>
          </w:p>
        </w:tc>
      </w:tr>
      <w:tr w:rsidR="005D77CC" w:rsidRPr="005D77CC" w14:paraId="5275514A" w14:textId="77777777" w:rsidTr="005D77CC">
        <w:trPr>
          <w:jc w:val="center"/>
        </w:trPr>
        <w:tc>
          <w:tcPr>
            <w:tcW w:w="4982" w:type="dxa"/>
            <w:vAlign w:val="center"/>
          </w:tcPr>
          <w:p w14:paraId="66D1534F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&gt;60%-70</w:t>
            </w:r>
          </w:p>
        </w:tc>
        <w:tc>
          <w:tcPr>
            <w:tcW w:w="3725" w:type="dxa"/>
            <w:vAlign w:val="center"/>
          </w:tcPr>
          <w:p w14:paraId="0775EF98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10%</w:t>
            </w:r>
          </w:p>
        </w:tc>
      </w:tr>
      <w:tr w:rsidR="005D77CC" w:rsidRPr="005D77CC" w14:paraId="172FD9E3" w14:textId="77777777" w:rsidTr="005D77CC">
        <w:trPr>
          <w:jc w:val="center"/>
        </w:trPr>
        <w:tc>
          <w:tcPr>
            <w:tcW w:w="4982" w:type="dxa"/>
            <w:vAlign w:val="center"/>
          </w:tcPr>
          <w:p w14:paraId="79BC7120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&gt;70%</w:t>
            </w:r>
          </w:p>
        </w:tc>
        <w:tc>
          <w:tcPr>
            <w:tcW w:w="3725" w:type="dxa"/>
            <w:vAlign w:val="center"/>
          </w:tcPr>
          <w:p w14:paraId="4D4CD262" w14:textId="77777777" w:rsidR="005D77CC" w:rsidRPr="00891051" w:rsidRDefault="005D77CC" w:rsidP="00932E63">
            <w:pPr>
              <w:pStyle w:val="Tekstprzypisudolnego"/>
              <w:jc w:val="center"/>
              <w:rPr>
                <w:rFonts w:ascii="Arial" w:hAnsi="Arial" w:cs="Arial"/>
                <w:sz w:val="24"/>
              </w:rPr>
            </w:pPr>
            <w:r w:rsidRPr="00891051">
              <w:rPr>
                <w:rFonts w:ascii="Arial" w:hAnsi="Arial" w:cs="Arial"/>
                <w:sz w:val="24"/>
              </w:rPr>
              <w:t>5%</w:t>
            </w:r>
          </w:p>
        </w:tc>
      </w:tr>
    </w:tbl>
    <w:p w14:paraId="21C69C9A" w14:textId="77777777" w:rsidR="005D77CC" w:rsidRPr="00FA482C" w:rsidRDefault="005D77CC" w:rsidP="00FA482C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A482C">
        <w:rPr>
          <w:rFonts w:ascii="Arial" w:hAnsi="Arial" w:cs="Arial"/>
          <w:sz w:val="24"/>
          <w:szCs w:val="24"/>
        </w:rPr>
        <w:lastRenderedPageBreak/>
        <w:t>Poziom poprawy efektywności energetycznej rozumie się jako procent łącznej oszczędności energii pierwotnej budynku wskazany w świadectwie charakterystyki energetycznej wykonanym na podstawie rzeczywistych danych. W przypadku, gdy projekt obejmuje więcej niż jeden budynek, do wyliczenia oszczędności należy uwzględnić średni poziom efektywności osiągnięty na wszystkich budynkach objętych projektem.</w:t>
      </w:r>
    </w:p>
    <w:p w14:paraId="5B729031" w14:textId="77777777" w:rsidR="005D77CC" w:rsidRPr="005D77CC" w:rsidRDefault="005D77CC" w:rsidP="00FA482C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Weryfikacja w zakresie osiągniętej efektywności energetycznej odbywa się na podstawie rzeczywistego zużycia energii w okresie 12 miesięcy od zakończenia projektu, wskazanego w świadectwie charakterystyki energetycznej (do świadectwa należy dostarczyć także kopie faktur za zakup ciepła/energii).</w:t>
      </w:r>
    </w:p>
    <w:p w14:paraId="5512963E" w14:textId="77777777" w:rsidR="005D77CC" w:rsidRPr="005D77CC" w:rsidRDefault="005D77CC" w:rsidP="00FA482C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Za udzielenie wsparcia warunkowego i korzystanie z jego środków IZ FEPZ nie pobiera żadnych opłat i prowizji.</w:t>
      </w:r>
    </w:p>
    <w:p w14:paraId="451ABEAF" w14:textId="77777777" w:rsidR="005D77CC" w:rsidRPr="005D77CC" w:rsidRDefault="005D77CC" w:rsidP="00FA482C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 xml:space="preserve">Beneficjent składa wniosek o rozliczenie wsparcia warunkowego w terminie 30 dni po upływie 12 miesięcy od zakończeniu realizacji projektu, którego obligatoryjnym załącznikiem są dokumenty wskazane w pkt. 6.  </w:t>
      </w:r>
    </w:p>
    <w:p w14:paraId="2E122A93" w14:textId="77777777" w:rsidR="005D77CC" w:rsidRPr="005D77CC" w:rsidRDefault="005D77CC" w:rsidP="00FA482C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 xml:space="preserve">IZ FEPZ dokonuje sprawdzenia spełnienia warunku zwrotu dotacji w ciągu 30 dni roboczych od złożenia przez Beneficjenta kompletu dokumentów niezbędnych do weryfikacji warunku zwrotu. </w:t>
      </w:r>
    </w:p>
    <w:p w14:paraId="09F80B91" w14:textId="77777777" w:rsidR="005D77CC" w:rsidRPr="005D77CC" w:rsidRDefault="005D77CC" w:rsidP="00FA482C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 xml:space="preserve">Na podstawie przedłożonej dokumentacji IZ FEPZ wzywa Beneficjenta do zwrotu części udzielonej dotacji. Zwrot środków przez Beneficjenta następuje w terminie 30 dni roboczych od wezwania przez IZ FEPZ. </w:t>
      </w:r>
    </w:p>
    <w:p w14:paraId="0BE07C11" w14:textId="77777777" w:rsidR="00891051" w:rsidRPr="00FA482C" w:rsidRDefault="005D77CC" w:rsidP="00FA482C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 xml:space="preserve">Na wniosek Beneficjenta, zwrot może zostać rozłożony na równe raty.  Wniosek wraz z harmonogramem spłat składany jest do IZ FEPZ w terminie do 30 dni od dnia wezwania, o którym mowa w pkt 7.  IZ FEPZ zatwierdza harmonogram spłat rat.  </w:t>
      </w:r>
    </w:p>
    <w:p w14:paraId="3E04491B" w14:textId="77777777" w:rsidR="005D77CC" w:rsidRPr="00DB224A" w:rsidRDefault="00DB224A" w:rsidP="00FA482C">
      <w:pPr>
        <w:pStyle w:val="Nagwek1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BDD6EE"/>
        <w:tabs>
          <w:tab w:val="left" w:pos="567"/>
        </w:tabs>
        <w:autoSpaceDE w:val="0"/>
        <w:autoSpaceDN w:val="0"/>
        <w:adjustRightInd w:val="0"/>
        <w:spacing w:before="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6" w:name="_Toc151552737"/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iv. </w:t>
      </w:r>
      <w:r w:rsidR="005D77CC" w:rsidRPr="00DB224A">
        <w:rPr>
          <w:rFonts w:ascii="Arial" w:hAnsi="Arial" w:cs="Arial"/>
          <w:b/>
          <w:color w:val="000000" w:themeColor="text1"/>
          <w:sz w:val="24"/>
          <w:szCs w:val="24"/>
        </w:rPr>
        <w:t>Dodatkowe warunki umożliwiające zmniejszenie zwrotnej części wsparcia warunkowego</w:t>
      </w:r>
      <w:bookmarkEnd w:id="6"/>
    </w:p>
    <w:p w14:paraId="45755BBD" w14:textId="77777777" w:rsidR="00891051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Istnieje możliwość dodatkowego zmniejszenia spłaty części zwrotnej wsparcia, w przypadku jednorazowej spłaty w terminie do 30 dni od wezwania przez IZ FEPZ Beneficjent zwraca 90% kwoty do zwrot</w:t>
      </w:r>
      <w:r w:rsidR="00DB224A">
        <w:rPr>
          <w:rFonts w:ascii="Arial" w:hAnsi="Arial" w:cs="Arial"/>
          <w:sz w:val="24"/>
          <w:szCs w:val="24"/>
        </w:rPr>
        <w:t>u.</w:t>
      </w:r>
    </w:p>
    <w:p w14:paraId="424D2DB6" w14:textId="77777777" w:rsidR="00FA482C" w:rsidRPr="005D77CC" w:rsidRDefault="00FA482C" w:rsidP="00FA482C">
      <w:pPr>
        <w:spacing w:line="360" w:lineRule="auto"/>
        <w:rPr>
          <w:rFonts w:ascii="Arial" w:hAnsi="Arial" w:cs="Arial"/>
          <w:sz w:val="24"/>
          <w:szCs w:val="24"/>
        </w:rPr>
      </w:pPr>
    </w:p>
    <w:p w14:paraId="25DF86F8" w14:textId="77777777" w:rsidR="005D77CC" w:rsidRPr="00DB224A" w:rsidRDefault="00DB224A" w:rsidP="00FA482C">
      <w:pPr>
        <w:pStyle w:val="Nagwek1"/>
        <w:keepNext/>
        <w:keepLine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BDD6EE"/>
        <w:tabs>
          <w:tab w:val="left" w:pos="567"/>
        </w:tabs>
        <w:autoSpaceDE w:val="0"/>
        <w:autoSpaceDN w:val="0"/>
        <w:adjustRightInd w:val="0"/>
        <w:spacing w:before="0" w:after="12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7" w:name="_Toc151552738"/>
      <w:r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v. </w:t>
      </w:r>
      <w:r w:rsidR="005D77CC" w:rsidRPr="00DB224A">
        <w:rPr>
          <w:rFonts w:ascii="Arial" w:hAnsi="Arial" w:cs="Arial"/>
          <w:b/>
          <w:color w:val="000000" w:themeColor="text1"/>
          <w:sz w:val="24"/>
          <w:szCs w:val="24"/>
        </w:rPr>
        <w:t>Przykład wyliczenia wysokości zwrotu</w:t>
      </w:r>
      <w:bookmarkEnd w:id="7"/>
    </w:p>
    <w:p w14:paraId="0B49A87F" w14:textId="77777777" w:rsidR="00DB224A" w:rsidRDefault="00DB224A" w:rsidP="00FA482C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23D1BFCB" w14:textId="77777777" w:rsidR="005D77CC" w:rsidRPr="00891051" w:rsidRDefault="005D77CC" w:rsidP="00FA482C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891051">
        <w:rPr>
          <w:rFonts w:ascii="Arial" w:hAnsi="Arial" w:cs="Arial"/>
          <w:sz w:val="24"/>
          <w:szCs w:val="24"/>
          <w:u w:val="single"/>
        </w:rPr>
        <w:t>Założenia:</w:t>
      </w:r>
    </w:p>
    <w:p w14:paraId="40B7964E" w14:textId="77777777" w:rsidR="00891051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Projekt jest zlokalizowany na terenie Gminy X, która ma zidentyfikowane 4 deficyty w SSW.</w:t>
      </w:r>
    </w:p>
    <w:p w14:paraId="5E0DF3B8" w14:textId="77777777" w:rsidR="00891051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Gmina X osiągnęła  50% poziom efektywności  energetycznej.</w:t>
      </w:r>
      <w:r w:rsidR="00891051">
        <w:rPr>
          <w:rFonts w:ascii="Arial" w:hAnsi="Arial" w:cs="Arial"/>
          <w:sz w:val="24"/>
          <w:szCs w:val="24"/>
        </w:rPr>
        <w:t xml:space="preserve"> </w:t>
      </w:r>
    </w:p>
    <w:p w14:paraId="584BBB53" w14:textId="77777777" w:rsidR="005D77CC" w:rsidRPr="005D77CC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Poziom dofinansowania maksymalny dla działania to 85%.</w:t>
      </w:r>
    </w:p>
    <w:p w14:paraId="6C5E450D" w14:textId="77777777" w:rsidR="005D77CC" w:rsidRPr="005D77CC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 xml:space="preserve">Stały zwrot wynikający z liczby deficytów wynosi 40% </w:t>
      </w:r>
    </w:p>
    <w:p w14:paraId="778C051F" w14:textId="77777777" w:rsidR="005D77CC" w:rsidRPr="005D77CC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Wartość obniżona zwrotu 20% (przy założeniu 50% oszczędności energii pierwotnej).</w:t>
      </w:r>
    </w:p>
    <w:p w14:paraId="51AD6AC6" w14:textId="77777777" w:rsidR="005D77CC" w:rsidRPr="00891051" w:rsidRDefault="005D77CC" w:rsidP="00FA482C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891051">
        <w:rPr>
          <w:rFonts w:ascii="Arial" w:hAnsi="Arial" w:cs="Arial"/>
          <w:sz w:val="24"/>
          <w:szCs w:val="24"/>
          <w:u w:val="single"/>
        </w:rPr>
        <w:t>Wyliczenie zwrotu dotacji:</w:t>
      </w:r>
    </w:p>
    <w:p w14:paraId="04E61928" w14:textId="77777777" w:rsidR="005D77CC" w:rsidRPr="005D77CC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 xml:space="preserve"> 40% (stały zwrot część dotacji wynikający z liczby deficytów)*20% (poziom zwrotu dotacji wynikający z poziomu efektywności  energetycznej) = 8% zwrotu  dofinansowania. </w:t>
      </w:r>
    </w:p>
    <w:p w14:paraId="0A5FC43D" w14:textId="77777777" w:rsidR="005D77CC" w:rsidRPr="00891051" w:rsidRDefault="005D77CC" w:rsidP="00FA482C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891051">
        <w:rPr>
          <w:rFonts w:ascii="Arial" w:hAnsi="Arial" w:cs="Arial"/>
          <w:sz w:val="24"/>
          <w:szCs w:val="24"/>
          <w:u w:val="single"/>
        </w:rPr>
        <w:t>Przykład: Beneficjent</w:t>
      </w:r>
      <w:r w:rsidR="00891051">
        <w:rPr>
          <w:rFonts w:ascii="Arial" w:hAnsi="Arial" w:cs="Arial"/>
          <w:sz w:val="24"/>
          <w:szCs w:val="24"/>
          <w:u w:val="single"/>
        </w:rPr>
        <w:t xml:space="preserve"> </w:t>
      </w:r>
      <w:r w:rsidRPr="00891051">
        <w:rPr>
          <w:rFonts w:ascii="Arial" w:hAnsi="Arial" w:cs="Arial"/>
          <w:sz w:val="24"/>
          <w:szCs w:val="24"/>
          <w:u w:val="single"/>
        </w:rPr>
        <w:t>Gmina X</w:t>
      </w:r>
    </w:p>
    <w:p w14:paraId="16F80E30" w14:textId="77777777" w:rsidR="005D77CC" w:rsidRPr="005D77CC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Wartość projektu wynosi  1  000 000,00 PLN</w:t>
      </w:r>
    </w:p>
    <w:p w14:paraId="4544F97D" w14:textId="77777777" w:rsidR="005D77CC" w:rsidRPr="005D77CC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 xml:space="preserve">Dofinansowanie 85% - 850 000,00 PLN </w:t>
      </w:r>
    </w:p>
    <w:p w14:paraId="02241724" w14:textId="77777777" w:rsidR="005D77CC" w:rsidRPr="005D77CC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ZWROT: 850 000,00 PL * 8% = 68 000,00 PLN</w:t>
      </w:r>
    </w:p>
    <w:p w14:paraId="3D9874AE" w14:textId="77777777" w:rsidR="005D77CC" w:rsidRPr="00891051" w:rsidRDefault="005D77CC" w:rsidP="00FA482C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891051">
        <w:rPr>
          <w:rFonts w:ascii="Arial" w:hAnsi="Arial" w:cs="Arial"/>
          <w:sz w:val="24"/>
          <w:szCs w:val="24"/>
          <w:u w:val="single"/>
        </w:rPr>
        <w:t>Szczegółowe wyliczenia:</w:t>
      </w:r>
    </w:p>
    <w:p w14:paraId="1CC0FE53" w14:textId="77777777" w:rsidR="005D77CC" w:rsidRPr="005D77CC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Zwrot  wynikający z deficytów : 850 000,00 PLN* 40% = 340  000,00 PLN</w:t>
      </w:r>
    </w:p>
    <w:p w14:paraId="32E968BB" w14:textId="77777777" w:rsidR="005D77CC" w:rsidRPr="005D77CC" w:rsidRDefault="005D77CC" w:rsidP="00FA482C">
      <w:pPr>
        <w:spacing w:line="360" w:lineRule="auto"/>
        <w:rPr>
          <w:rFonts w:ascii="Arial" w:hAnsi="Arial" w:cs="Arial"/>
          <w:sz w:val="24"/>
          <w:szCs w:val="24"/>
        </w:rPr>
      </w:pPr>
      <w:r w:rsidRPr="005D77CC">
        <w:rPr>
          <w:rFonts w:ascii="Arial" w:hAnsi="Arial" w:cs="Arial"/>
          <w:sz w:val="24"/>
          <w:szCs w:val="24"/>
        </w:rPr>
        <w:t>Wartość obniżona zwrotu wynikająca z osiągniętego poziomu efektywności energetycznej:</w:t>
      </w:r>
      <w:r w:rsidR="00891051">
        <w:rPr>
          <w:rFonts w:ascii="Arial" w:hAnsi="Arial" w:cs="Arial"/>
          <w:sz w:val="24"/>
          <w:szCs w:val="24"/>
        </w:rPr>
        <w:t xml:space="preserve"> </w:t>
      </w:r>
      <w:r w:rsidRPr="005D77CC">
        <w:rPr>
          <w:rFonts w:ascii="Arial" w:hAnsi="Arial" w:cs="Arial"/>
          <w:sz w:val="24"/>
          <w:szCs w:val="24"/>
        </w:rPr>
        <w:t xml:space="preserve">340 000,00 * 20% = 68 000,00 PLN </w:t>
      </w:r>
    </w:p>
    <w:p w14:paraId="3F6398B6" w14:textId="77777777" w:rsidR="005D77CC" w:rsidRDefault="005D77CC" w:rsidP="005D77CC">
      <w:pPr>
        <w:spacing w:line="360" w:lineRule="auto"/>
        <w:jc w:val="both"/>
        <w:rPr>
          <w:rFonts w:ascii="Arial" w:hAnsi="Arial" w:cs="Arial"/>
          <w:b/>
        </w:rPr>
      </w:pPr>
    </w:p>
    <w:sectPr w:rsidR="005D77CC" w:rsidSect="005D77CC">
      <w:pgSz w:w="11906" w:h="16838"/>
      <w:pgMar w:top="1417" w:right="1417" w:bottom="1702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4D6FC" w14:textId="77777777" w:rsidR="00F56630" w:rsidRDefault="00F56630" w:rsidP="00415407">
      <w:pPr>
        <w:spacing w:after="0" w:line="240" w:lineRule="auto"/>
      </w:pPr>
      <w:r>
        <w:separator/>
      </w:r>
    </w:p>
  </w:endnote>
  <w:endnote w:type="continuationSeparator" w:id="0">
    <w:p w14:paraId="6299FC2E" w14:textId="77777777" w:rsidR="00F56630" w:rsidRDefault="00F56630" w:rsidP="00415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6CF7D" w14:textId="77777777" w:rsidR="00F56630" w:rsidRDefault="00F56630" w:rsidP="00415407">
      <w:pPr>
        <w:spacing w:after="0" w:line="240" w:lineRule="auto"/>
      </w:pPr>
      <w:r>
        <w:separator/>
      </w:r>
    </w:p>
  </w:footnote>
  <w:footnote w:type="continuationSeparator" w:id="0">
    <w:p w14:paraId="3EF94295" w14:textId="77777777" w:rsidR="00F56630" w:rsidRDefault="00F56630" w:rsidP="00415407">
      <w:pPr>
        <w:spacing w:after="0" w:line="240" w:lineRule="auto"/>
      </w:pPr>
      <w:r>
        <w:continuationSeparator/>
      </w:r>
    </w:p>
  </w:footnote>
  <w:footnote w:id="1">
    <w:p w14:paraId="2728024F" w14:textId="22A7B6DB" w:rsidR="00FA482C" w:rsidRDefault="00FA482C">
      <w:pPr>
        <w:pStyle w:val="Tekstprzypisudolnego"/>
      </w:pPr>
      <w:r>
        <w:rPr>
          <w:rStyle w:val="Odwoanieprzypisudolnego"/>
        </w:rPr>
        <w:footnoteRef/>
      </w:r>
      <w:r>
        <w:t xml:space="preserve"> Zgodnie z „Delimitacją Specjalnej Strefy Włączenia na obszarze województwa zachodniopomorskiego oraz planowanych kierunków działań interwencyjnych – </w:t>
      </w:r>
      <w:r w:rsidR="00E2116A">
        <w:t>2024</w:t>
      </w:r>
      <w:r>
        <w:t>”</w:t>
      </w:r>
      <w:r w:rsidRPr="00A226CB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A74485"/>
    <w:multiLevelType w:val="hybridMultilevel"/>
    <w:tmpl w:val="A412D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B181D"/>
    <w:multiLevelType w:val="hybridMultilevel"/>
    <w:tmpl w:val="A412D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94720"/>
    <w:multiLevelType w:val="hybridMultilevel"/>
    <w:tmpl w:val="BAB66DAA"/>
    <w:lvl w:ilvl="0" w:tplc="90ACAD70">
      <w:start w:val="1"/>
      <w:numFmt w:val="bullet"/>
      <w:pStyle w:val="Nag4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E7A3B"/>
    <w:multiLevelType w:val="hybridMultilevel"/>
    <w:tmpl w:val="00F057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B671C"/>
    <w:multiLevelType w:val="hybridMultilevel"/>
    <w:tmpl w:val="A412D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FD3BAC"/>
    <w:multiLevelType w:val="hybridMultilevel"/>
    <w:tmpl w:val="D5BC2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ocumentProtection w:edit="trackedChanges" w:enforcement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407"/>
    <w:rsid w:val="00007F9B"/>
    <w:rsid w:val="0001115F"/>
    <w:rsid w:val="00016085"/>
    <w:rsid w:val="00021025"/>
    <w:rsid w:val="000227B1"/>
    <w:rsid w:val="000228B2"/>
    <w:rsid w:val="00023E7F"/>
    <w:rsid w:val="00044681"/>
    <w:rsid w:val="00046D73"/>
    <w:rsid w:val="0004743C"/>
    <w:rsid w:val="00052977"/>
    <w:rsid w:val="00061DCD"/>
    <w:rsid w:val="00062875"/>
    <w:rsid w:val="00077AC8"/>
    <w:rsid w:val="00083618"/>
    <w:rsid w:val="00084035"/>
    <w:rsid w:val="000A4E11"/>
    <w:rsid w:val="000C2E19"/>
    <w:rsid w:val="000C47FD"/>
    <w:rsid w:val="000C56CB"/>
    <w:rsid w:val="000D079B"/>
    <w:rsid w:val="000D2290"/>
    <w:rsid w:val="000E636A"/>
    <w:rsid w:val="000F1332"/>
    <w:rsid w:val="000F60DF"/>
    <w:rsid w:val="000F6AFC"/>
    <w:rsid w:val="000F7033"/>
    <w:rsid w:val="001016DD"/>
    <w:rsid w:val="00102529"/>
    <w:rsid w:val="001036C6"/>
    <w:rsid w:val="001072C5"/>
    <w:rsid w:val="00110CEF"/>
    <w:rsid w:val="00112134"/>
    <w:rsid w:val="00113C52"/>
    <w:rsid w:val="00124E6B"/>
    <w:rsid w:val="0012551F"/>
    <w:rsid w:val="00131B8C"/>
    <w:rsid w:val="0015073C"/>
    <w:rsid w:val="00152C29"/>
    <w:rsid w:val="0015581D"/>
    <w:rsid w:val="00162DFD"/>
    <w:rsid w:val="001634AA"/>
    <w:rsid w:val="00163C55"/>
    <w:rsid w:val="001674F1"/>
    <w:rsid w:val="001709B8"/>
    <w:rsid w:val="00172A78"/>
    <w:rsid w:val="0017340F"/>
    <w:rsid w:val="00173FE4"/>
    <w:rsid w:val="00180DD7"/>
    <w:rsid w:val="00190EB2"/>
    <w:rsid w:val="00193F09"/>
    <w:rsid w:val="00195BED"/>
    <w:rsid w:val="001A3B4A"/>
    <w:rsid w:val="001B6206"/>
    <w:rsid w:val="001B70F2"/>
    <w:rsid w:val="001B74AE"/>
    <w:rsid w:val="001C093B"/>
    <w:rsid w:val="001C56E5"/>
    <w:rsid w:val="001D4B5C"/>
    <w:rsid w:val="001D5F83"/>
    <w:rsid w:val="001E0E9B"/>
    <w:rsid w:val="001E505A"/>
    <w:rsid w:val="001E6E4F"/>
    <w:rsid w:val="001F058F"/>
    <w:rsid w:val="001F0D3F"/>
    <w:rsid w:val="001F4EFC"/>
    <w:rsid w:val="001F5478"/>
    <w:rsid w:val="00201A99"/>
    <w:rsid w:val="0020544C"/>
    <w:rsid w:val="00210BFD"/>
    <w:rsid w:val="0021114E"/>
    <w:rsid w:val="002132C7"/>
    <w:rsid w:val="00222400"/>
    <w:rsid w:val="002250BA"/>
    <w:rsid w:val="0022679F"/>
    <w:rsid w:val="00227F02"/>
    <w:rsid w:val="00241EDA"/>
    <w:rsid w:val="00245850"/>
    <w:rsid w:val="002478B9"/>
    <w:rsid w:val="00261B8F"/>
    <w:rsid w:val="00261D08"/>
    <w:rsid w:val="002635A1"/>
    <w:rsid w:val="00263D15"/>
    <w:rsid w:val="00263DC1"/>
    <w:rsid w:val="002642F8"/>
    <w:rsid w:val="00270C78"/>
    <w:rsid w:val="0027516B"/>
    <w:rsid w:val="00277ADB"/>
    <w:rsid w:val="00287304"/>
    <w:rsid w:val="00287B2B"/>
    <w:rsid w:val="0029080A"/>
    <w:rsid w:val="00290A07"/>
    <w:rsid w:val="00292EBF"/>
    <w:rsid w:val="00296898"/>
    <w:rsid w:val="00297FE0"/>
    <w:rsid w:val="002A1169"/>
    <w:rsid w:val="002A4CBB"/>
    <w:rsid w:val="002B2877"/>
    <w:rsid w:val="002B2F71"/>
    <w:rsid w:val="002B3025"/>
    <w:rsid w:val="002C05E5"/>
    <w:rsid w:val="002C2CA7"/>
    <w:rsid w:val="002D2145"/>
    <w:rsid w:val="002D7977"/>
    <w:rsid w:val="002E3109"/>
    <w:rsid w:val="002E6882"/>
    <w:rsid w:val="002F03FC"/>
    <w:rsid w:val="002F0E87"/>
    <w:rsid w:val="002F5886"/>
    <w:rsid w:val="003016A6"/>
    <w:rsid w:val="00303969"/>
    <w:rsid w:val="00305474"/>
    <w:rsid w:val="00315524"/>
    <w:rsid w:val="00322448"/>
    <w:rsid w:val="00342C75"/>
    <w:rsid w:val="00360DB0"/>
    <w:rsid w:val="003623E4"/>
    <w:rsid w:val="00370213"/>
    <w:rsid w:val="00380779"/>
    <w:rsid w:val="003871CD"/>
    <w:rsid w:val="003929E0"/>
    <w:rsid w:val="003937CE"/>
    <w:rsid w:val="00394563"/>
    <w:rsid w:val="003953C1"/>
    <w:rsid w:val="003972EF"/>
    <w:rsid w:val="003A1914"/>
    <w:rsid w:val="003A453C"/>
    <w:rsid w:val="003A56EE"/>
    <w:rsid w:val="003B2C72"/>
    <w:rsid w:val="003B4B12"/>
    <w:rsid w:val="003C235B"/>
    <w:rsid w:val="003C4359"/>
    <w:rsid w:val="003C53FD"/>
    <w:rsid w:val="003D09E0"/>
    <w:rsid w:val="003D3506"/>
    <w:rsid w:val="003E7799"/>
    <w:rsid w:val="003F56C0"/>
    <w:rsid w:val="003F5BB5"/>
    <w:rsid w:val="003F6424"/>
    <w:rsid w:val="0040120A"/>
    <w:rsid w:val="00415407"/>
    <w:rsid w:val="00425D1D"/>
    <w:rsid w:val="00425EC1"/>
    <w:rsid w:val="0042690A"/>
    <w:rsid w:val="00440BA1"/>
    <w:rsid w:val="00463719"/>
    <w:rsid w:val="00465B27"/>
    <w:rsid w:val="00470E3B"/>
    <w:rsid w:val="00471825"/>
    <w:rsid w:val="00474E74"/>
    <w:rsid w:val="00475619"/>
    <w:rsid w:val="004810B0"/>
    <w:rsid w:val="00485ED2"/>
    <w:rsid w:val="00491952"/>
    <w:rsid w:val="00491DD7"/>
    <w:rsid w:val="00493A90"/>
    <w:rsid w:val="00495122"/>
    <w:rsid w:val="004A11CB"/>
    <w:rsid w:val="004A6845"/>
    <w:rsid w:val="004A7217"/>
    <w:rsid w:val="004B17A7"/>
    <w:rsid w:val="004D4AD7"/>
    <w:rsid w:val="004D4BE1"/>
    <w:rsid w:val="004D55F9"/>
    <w:rsid w:val="004D579C"/>
    <w:rsid w:val="004E0F07"/>
    <w:rsid w:val="004E1BC6"/>
    <w:rsid w:val="004F1771"/>
    <w:rsid w:val="00501196"/>
    <w:rsid w:val="005065CF"/>
    <w:rsid w:val="00506A8F"/>
    <w:rsid w:val="00512EC9"/>
    <w:rsid w:val="00514EDE"/>
    <w:rsid w:val="00522609"/>
    <w:rsid w:val="00524179"/>
    <w:rsid w:val="00526C68"/>
    <w:rsid w:val="00530E71"/>
    <w:rsid w:val="00531849"/>
    <w:rsid w:val="0053374D"/>
    <w:rsid w:val="00547DE0"/>
    <w:rsid w:val="0055086F"/>
    <w:rsid w:val="00553F49"/>
    <w:rsid w:val="00557D0F"/>
    <w:rsid w:val="00561B7B"/>
    <w:rsid w:val="00561D14"/>
    <w:rsid w:val="00570A93"/>
    <w:rsid w:val="00577212"/>
    <w:rsid w:val="00586B5C"/>
    <w:rsid w:val="0058749C"/>
    <w:rsid w:val="00593344"/>
    <w:rsid w:val="005A79D7"/>
    <w:rsid w:val="005C4337"/>
    <w:rsid w:val="005D58C3"/>
    <w:rsid w:val="005D6553"/>
    <w:rsid w:val="005D6684"/>
    <w:rsid w:val="005D77CC"/>
    <w:rsid w:val="005E77A5"/>
    <w:rsid w:val="005F20FF"/>
    <w:rsid w:val="005F6071"/>
    <w:rsid w:val="005F776D"/>
    <w:rsid w:val="00603D6B"/>
    <w:rsid w:val="006044AB"/>
    <w:rsid w:val="006046BD"/>
    <w:rsid w:val="00611A3B"/>
    <w:rsid w:val="0062274A"/>
    <w:rsid w:val="00622A38"/>
    <w:rsid w:val="00624065"/>
    <w:rsid w:val="00630009"/>
    <w:rsid w:val="00640127"/>
    <w:rsid w:val="0066130F"/>
    <w:rsid w:val="00671417"/>
    <w:rsid w:val="006726E3"/>
    <w:rsid w:val="006729F3"/>
    <w:rsid w:val="00680E9A"/>
    <w:rsid w:val="00683AB9"/>
    <w:rsid w:val="00691459"/>
    <w:rsid w:val="006A0957"/>
    <w:rsid w:val="006B7CA9"/>
    <w:rsid w:val="006C1523"/>
    <w:rsid w:val="006D2D87"/>
    <w:rsid w:val="006D392B"/>
    <w:rsid w:val="006D3FA2"/>
    <w:rsid w:val="006E2CFB"/>
    <w:rsid w:val="006F3AB2"/>
    <w:rsid w:val="006F5657"/>
    <w:rsid w:val="007027E0"/>
    <w:rsid w:val="00703DEC"/>
    <w:rsid w:val="00713113"/>
    <w:rsid w:val="007255F7"/>
    <w:rsid w:val="007260E4"/>
    <w:rsid w:val="007269BA"/>
    <w:rsid w:val="00731B0C"/>
    <w:rsid w:val="00734572"/>
    <w:rsid w:val="00736690"/>
    <w:rsid w:val="007416C8"/>
    <w:rsid w:val="007551FE"/>
    <w:rsid w:val="00756FA4"/>
    <w:rsid w:val="00762DB7"/>
    <w:rsid w:val="00763381"/>
    <w:rsid w:val="00765501"/>
    <w:rsid w:val="007661A5"/>
    <w:rsid w:val="00766546"/>
    <w:rsid w:val="00766557"/>
    <w:rsid w:val="00770FA8"/>
    <w:rsid w:val="00773DED"/>
    <w:rsid w:val="00777BC4"/>
    <w:rsid w:val="007821B1"/>
    <w:rsid w:val="0078655A"/>
    <w:rsid w:val="00796194"/>
    <w:rsid w:val="00797812"/>
    <w:rsid w:val="00797D88"/>
    <w:rsid w:val="007A16F8"/>
    <w:rsid w:val="007A625A"/>
    <w:rsid w:val="007A6271"/>
    <w:rsid w:val="007B28AB"/>
    <w:rsid w:val="007B5D5D"/>
    <w:rsid w:val="007C36A0"/>
    <w:rsid w:val="007C4FCB"/>
    <w:rsid w:val="007C5416"/>
    <w:rsid w:val="007C6BD2"/>
    <w:rsid w:val="007D0571"/>
    <w:rsid w:val="007D2014"/>
    <w:rsid w:val="007D240E"/>
    <w:rsid w:val="007D5BD1"/>
    <w:rsid w:val="007D5FA6"/>
    <w:rsid w:val="007E0624"/>
    <w:rsid w:val="008057B2"/>
    <w:rsid w:val="00810C36"/>
    <w:rsid w:val="00810C9C"/>
    <w:rsid w:val="00811153"/>
    <w:rsid w:val="00814393"/>
    <w:rsid w:val="0081439D"/>
    <w:rsid w:val="00816A44"/>
    <w:rsid w:val="0082058B"/>
    <w:rsid w:val="008256BE"/>
    <w:rsid w:val="00841FF5"/>
    <w:rsid w:val="008436BD"/>
    <w:rsid w:val="00846F4F"/>
    <w:rsid w:val="00853D82"/>
    <w:rsid w:val="00857B24"/>
    <w:rsid w:val="00864042"/>
    <w:rsid w:val="00864C7E"/>
    <w:rsid w:val="00871632"/>
    <w:rsid w:val="00871A38"/>
    <w:rsid w:val="008740DE"/>
    <w:rsid w:val="00877C97"/>
    <w:rsid w:val="00880BFA"/>
    <w:rsid w:val="00884A3C"/>
    <w:rsid w:val="00891051"/>
    <w:rsid w:val="008939A6"/>
    <w:rsid w:val="0089615A"/>
    <w:rsid w:val="008A38D9"/>
    <w:rsid w:val="008A3DA1"/>
    <w:rsid w:val="008B0605"/>
    <w:rsid w:val="008B7E7A"/>
    <w:rsid w:val="008C4D5D"/>
    <w:rsid w:val="008D09FE"/>
    <w:rsid w:val="008D1845"/>
    <w:rsid w:val="008D5796"/>
    <w:rsid w:val="008E15DF"/>
    <w:rsid w:val="008F0772"/>
    <w:rsid w:val="008F1DE5"/>
    <w:rsid w:val="008F448A"/>
    <w:rsid w:val="008F4C52"/>
    <w:rsid w:val="008F6D40"/>
    <w:rsid w:val="009016B3"/>
    <w:rsid w:val="00913DA3"/>
    <w:rsid w:val="009206F4"/>
    <w:rsid w:val="009435B1"/>
    <w:rsid w:val="009439DA"/>
    <w:rsid w:val="00943A39"/>
    <w:rsid w:val="0095339E"/>
    <w:rsid w:val="009639D8"/>
    <w:rsid w:val="00971241"/>
    <w:rsid w:val="00984C88"/>
    <w:rsid w:val="0098510C"/>
    <w:rsid w:val="00986699"/>
    <w:rsid w:val="0099447D"/>
    <w:rsid w:val="0099564C"/>
    <w:rsid w:val="009A32D0"/>
    <w:rsid w:val="009A7486"/>
    <w:rsid w:val="009B5285"/>
    <w:rsid w:val="009C30E6"/>
    <w:rsid w:val="009D00B3"/>
    <w:rsid w:val="009D56E0"/>
    <w:rsid w:val="009D7F06"/>
    <w:rsid w:val="009E10F1"/>
    <w:rsid w:val="009E1513"/>
    <w:rsid w:val="009F44C4"/>
    <w:rsid w:val="00A02052"/>
    <w:rsid w:val="00A06937"/>
    <w:rsid w:val="00A06F04"/>
    <w:rsid w:val="00A11826"/>
    <w:rsid w:val="00A11F0B"/>
    <w:rsid w:val="00A25C84"/>
    <w:rsid w:val="00A31A56"/>
    <w:rsid w:val="00A41BFE"/>
    <w:rsid w:val="00A43E5E"/>
    <w:rsid w:val="00A47EC7"/>
    <w:rsid w:val="00A547E2"/>
    <w:rsid w:val="00A5579D"/>
    <w:rsid w:val="00A62137"/>
    <w:rsid w:val="00A62F86"/>
    <w:rsid w:val="00A8314F"/>
    <w:rsid w:val="00A877F6"/>
    <w:rsid w:val="00A87FB2"/>
    <w:rsid w:val="00A94E78"/>
    <w:rsid w:val="00AA37FD"/>
    <w:rsid w:val="00AA4458"/>
    <w:rsid w:val="00AB5941"/>
    <w:rsid w:val="00AC0319"/>
    <w:rsid w:val="00AC08D5"/>
    <w:rsid w:val="00AC2CE6"/>
    <w:rsid w:val="00AC3459"/>
    <w:rsid w:val="00AC3562"/>
    <w:rsid w:val="00AC37E1"/>
    <w:rsid w:val="00AC6ED1"/>
    <w:rsid w:val="00AC7939"/>
    <w:rsid w:val="00AD0714"/>
    <w:rsid w:val="00AD37FF"/>
    <w:rsid w:val="00AD39D2"/>
    <w:rsid w:val="00AD662C"/>
    <w:rsid w:val="00AE31D7"/>
    <w:rsid w:val="00AE534A"/>
    <w:rsid w:val="00AE723D"/>
    <w:rsid w:val="00AF17BC"/>
    <w:rsid w:val="00B0148F"/>
    <w:rsid w:val="00B33768"/>
    <w:rsid w:val="00B421FA"/>
    <w:rsid w:val="00B46B96"/>
    <w:rsid w:val="00B57F8D"/>
    <w:rsid w:val="00B604A8"/>
    <w:rsid w:val="00B60864"/>
    <w:rsid w:val="00B64F4A"/>
    <w:rsid w:val="00B729A9"/>
    <w:rsid w:val="00B74D43"/>
    <w:rsid w:val="00B8447B"/>
    <w:rsid w:val="00B84CB6"/>
    <w:rsid w:val="00B948F4"/>
    <w:rsid w:val="00B949C5"/>
    <w:rsid w:val="00B974B0"/>
    <w:rsid w:val="00BA046E"/>
    <w:rsid w:val="00BA085C"/>
    <w:rsid w:val="00BA5269"/>
    <w:rsid w:val="00BA729E"/>
    <w:rsid w:val="00BB7905"/>
    <w:rsid w:val="00BC1EEB"/>
    <w:rsid w:val="00BE33CA"/>
    <w:rsid w:val="00BE568B"/>
    <w:rsid w:val="00BE6379"/>
    <w:rsid w:val="00BE7240"/>
    <w:rsid w:val="00BF61D6"/>
    <w:rsid w:val="00C035B1"/>
    <w:rsid w:val="00C046A6"/>
    <w:rsid w:val="00C11054"/>
    <w:rsid w:val="00C20EC6"/>
    <w:rsid w:val="00C25C82"/>
    <w:rsid w:val="00C534E1"/>
    <w:rsid w:val="00C53BCA"/>
    <w:rsid w:val="00C56581"/>
    <w:rsid w:val="00C66523"/>
    <w:rsid w:val="00C71254"/>
    <w:rsid w:val="00C73C91"/>
    <w:rsid w:val="00C75BD2"/>
    <w:rsid w:val="00C833E8"/>
    <w:rsid w:val="00C83CE8"/>
    <w:rsid w:val="00C86C00"/>
    <w:rsid w:val="00C87391"/>
    <w:rsid w:val="00C94761"/>
    <w:rsid w:val="00C9698B"/>
    <w:rsid w:val="00C97E7D"/>
    <w:rsid w:val="00CA0B0B"/>
    <w:rsid w:val="00CA1F82"/>
    <w:rsid w:val="00CC3DFA"/>
    <w:rsid w:val="00CD0130"/>
    <w:rsid w:val="00CD1746"/>
    <w:rsid w:val="00CD57B6"/>
    <w:rsid w:val="00CF13F3"/>
    <w:rsid w:val="00D0081D"/>
    <w:rsid w:val="00D07C60"/>
    <w:rsid w:val="00D07D25"/>
    <w:rsid w:val="00D11325"/>
    <w:rsid w:val="00D11876"/>
    <w:rsid w:val="00D16B17"/>
    <w:rsid w:val="00D2080B"/>
    <w:rsid w:val="00D2423C"/>
    <w:rsid w:val="00D3204E"/>
    <w:rsid w:val="00D34B3C"/>
    <w:rsid w:val="00D41D2B"/>
    <w:rsid w:val="00D47349"/>
    <w:rsid w:val="00D57E74"/>
    <w:rsid w:val="00D62A3C"/>
    <w:rsid w:val="00D664D8"/>
    <w:rsid w:val="00D7057A"/>
    <w:rsid w:val="00D8183E"/>
    <w:rsid w:val="00D821D2"/>
    <w:rsid w:val="00D84404"/>
    <w:rsid w:val="00D84B99"/>
    <w:rsid w:val="00D85849"/>
    <w:rsid w:val="00D905EF"/>
    <w:rsid w:val="00D91505"/>
    <w:rsid w:val="00D9328A"/>
    <w:rsid w:val="00DA145A"/>
    <w:rsid w:val="00DA59E5"/>
    <w:rsid w:val="00DA7472"/>
    <w:rsid w:val="00DB224A"/>
    <w:rsid w:val="00DB45EA"/>
    <w:rsid w:val="00DB7B47"/>
    <w:rsid w:val="00DC6BC8"/>
    <w:rsid w:val="00DE1AD8"/>
    <w:rsid w:val="00DF1CBF"/>
    <w:rsid w:val="00DF1EB8"/>
    <w:rsid w:val="00DF2E6D"/>
    <w:rsid w:val="00DF3144"/>
    <w:rsid w:val="00E0129E"/>
    <w:rsid w:val="00E025EE"/>
    <w:rsid w:val="00E055B2"/>
    <w:rsid w:val="00E112AD"/>
    <w:rsid w:val="00E17A5D"/>
    <w:rsid w:val="00E17FB3"/>
    <w:rsid w:val="00E2116A"/>
    <w:rsid w:val="00E2345C"/>
    <w:rsid w:val="00E23C79"/>
    <w:rsid w:val="00E25C4D"/>
    <w:rsid w:val="00E3124C"/>
    <w:rsid w:val="00E408D2"/>
    <w:rsid w:val="00E429A2"/>
    <w:rsid w:val="00E51114"/>
    <w:rsid w:val="00E51E64"/>
    <w:rsid w:val="00E55608"/>
    <w:rsid w:val="00E55862"/>
    <w:rsid w:val="00E60590"/>
    <w:rsid w:val="00E63818"/>
    <w:rsid w:val="00E66757"/>
    <w:rsid w:val="00E70363"/>
    <w:rsid w:val="00E73877"/>
    <w:rsid w:val="00E813F0"/>
    <w:rsid w:val="00E82BDE"/>
    <w:rsid w:val="00E833B9"/>
    <w:rsid w:val="00E92FA4"/>
    <w:rsid w:val="00E93396"/>
    <w:rsid w:val="00E96461"/>
    <w:rsid w:val="00EA19A0"/>
    <w:rsid w:val="00EA1E4E"/>
    <w:rsid w:val="00EA3595"/>
    <w:rsid w:val="00EB07CD"/>
    <w:rsid w:val="00EB6845"/>
    <w:rsid w:val="00EB787D"/>
    <w:rsid w:val="00EB7F63"/>
    <w:rsid w:val="00EC1C3E"/>
    <w:rsid w:val="00EC4E4B"/>
    <w:rsid w:val="00EC51E9"/>
    <w:rsid w:val="00ED1259"/>
    <w:rsid w:val="00ED19A3"/>
    <w:rsid w:val="00ED4677"/>
    <w:rsid w:val="00EF315D"/>
    <w:rsid w:val="00F02377"/>
    <w:rsid w:val="00F060BE"/>
    <w:rsid w:val="00F168A1"/>
    <w:rsid w:val="00F17D65"/>
    <w:rsid w:val="00F2508E"/>
    <w:rsid w:val="00F25262"/>
    <w:rsid w:val="00F321BD"/>
    <w:rsid w:val="00F329D5"/>
    <w:rsid w:val="00F33409"/>
    <w:rsid w:val="00F341D5"/>
    <w:rsid w:val="00F36F0D"/>
    <w:rsid w:val="00F37CAE"/>
    <w:rsid w:val="00F43F86"/>
    <w:rsid w:val="00F44172"/>
    <w:rsid w:val="00F45C2D"/>
    <w:rsid w:val="00F45D00"/>
    <w:rsid w:val="00F47202"/>
    <w:rsid w:val="00F56630"/>
    <w:rsid w:val="00F63057"/>
    <w:rsid w:val="00F63374"/>
    <w:rsid w:val="00F63704"/>
    <w:rsid w:val="00F644B3"/>
    <w:rsid w:val="00F75AB2"/>
    <w:rsid w:val="00F84A86"/>
    <w:rsid w:val="00F84D25"/>
    <w:rsid w:val="00F857DE"/>
    <w:rsid w:val="00F87124"/>
    <w:rsid w:val="00F910EF"/>
    <w:rsid w:val="00F9516B"/>
    <w:rsid w:val="00F963ED"/>
    <w:rsid w:val="00F97204"/>
    <w:rsid w:val="00FA482C"/>
    <w:rsid w:val="00FA6A88"/>
    <w:rsid w:val="00FA7983"/>
    <w:rsid w:val="00FB55BD"/>
    <w:rsid w:val="00FB7586"/>
    <w:rsid w:val="00FC0772"/>
    <w:rsid w:val="00FC22EF"/>
    <w:rsid w:val="00FC586F"/>
    <w:rsid w:val="00FC6933"/>
    <w:rsid w:val="00FD38E8"/>
    <w:rsid w:val="00FD6CFE"/>
    <w:rsid w:val="00FE12C3"/>
    <w:rsid w:val="00FE4187"/>
    <w:rsid w:val="00FE482F"/>
    <w:rsid w:val="00FF0D7B"/>
    <w:rsid w:val="00FF4A3A"/>
    <w:rsid w:val="04229F21"/>
    <w:rsid w:val="1513A7C6"/>
    <w:rsid w:val="613BDDE0"/>
    <w:rsid w:val="64190EBE"/>
    <w:rsid w:val="735CCAA7"/>
    <w:rsid w:val="78E0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30B68267"/>
  <w15:docId w15:val="{989EBB0D-F498-47BC-AF92-CDAF01F8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B2F71"/>
  </w:style>
  <w:style w:type="paragraph" w:styleId="Nagwek1">
    <w:name w:val="heading 1"/>
    <w:aliases w:val="Rozdział"/>
    <w:basedOn w:val="Normalny"/>
    <w:next w:val="Normalny"/>
    <w:link w:val="Nagwek1Znak"/>
    <w:qFormat/>
    <w:rsid w:val="00E025EE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025EE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025EE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025EE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25EE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25EE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25EE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25EE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25EE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5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5407"/>
  </w:style>
  <w:style w:type="paragraph" w:styleId="Stopka">
    <w:name w:val="footer"/>
    <w:basedOn w:val="Normalny"/>
    <w:link w:val="StopkaZnak"/>
    <w:uiPriority w:val="99"/>
    <w:unhideWhenUsed/>
    <w:rsid w:val="00415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407"/>
  </w:style>
  <w:style w:type="table" w:styleId="Tabela-Siatka">
    <w:name w:val="Table Grid"/>
    <w:basedOn w:val="Standardowy"/>
    <w:uiPriority w:val="39"/>
    <w:rsid w:val="00415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Kolorowa lista — akcent 11,Akapit z listą BS,List Paragraph,Wykres,Akapit z listą1"/>
    <w:basedOn w:val="Normalny"/>
    <w:link w:val="AkapitzlistZnak"/>
    <w:uiPriority w:val="34"/>
    <w:qFormat/>
    <w:rsid w:val="007A16F8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814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718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1825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18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18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18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825"/>
    <w:rPr>
      <w:rFonts w:ascii="Segoe UI" w:hAnsi="Segoe UI" w:cs="Segoe UI"/>
      <w:sz w:val="18"/>
      <w:szCs w:val="18"/>
    </w:rPr>
  </w:style>
  <w:style w:type="table" w:customStyle="1" w:styleId="Tabela-Siatka11">
    <w:name w:val="Tabela - Siatka11"/>
    <w:basedOn w:val="Standardowy"/>
    <w:next w:val="Tabela-Siatka"/>
    <w:uiPriority w:val="39"/>
    <w:rsid w:val="00463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E025EE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3Znak">
    <w:name w:val="Nagłówek 3 Znak"/>
    <w:basedOn w:val="Domylnaczcionkaakapitu"/>
    <w:link w:val="Nagwek3"/>
    <w:uiPriority w:val="9"/>
    <w:rsid w:val="00E025EE"/>
    <w:rPr>
      <w:caps/>
      <w:color w:val="1F4D78" w:themeColor="accent1" w:themeShade="7F"/>
      <w:spacing w:val="15"/>
    </w:rPr>
  </w:style>
  <w:style w:type="paragraph" w:customStyle="1" w:styleId="Nag4">
    <w:name w:val="Nagł 4"/>
    <w:basedOn w:val="Normalny"/>
    <w:autoRedefine/>
    <w:rsid w:val="007C36A0"/>
    <w:pPr>
      <w:widowControl w:val="0"/>
      <w:numPr>
        <w:numId w:val="1"/>
      </w:numPr>
      <w:overflowPunct w:val="0"/>
      <w:autoSpaceDE w:val="0"/>
      <w:autoSpaceDN w:val="0"/>
      <w:adjustRightInd w:val="0"/>
      <w:spacing w:after="0" w:line="264" w:lineRule="auto"/>
    </w:pPr>
    <w:rPr>
      <w:rFonts w:ascii="Arial" w:eastAsia="Times New Roman" w:hAnsi="Arial" w:cs="Arial"/>
      <w:lang w:eastAsia="pl-PL"/>
    </w:rPr>
  </w:style>
  <w:style w:type="character" w:styleId="Hipercze">
    <w:name w:val="Hyperlink"/>
    <w:basedOn w:val="Domylnaczcionkaakapitu"/>
    <w:uiPriority w:val="99"/>
    <w:unhideWhenUsed/>
    <w:rsid w:val="00287B2B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44B3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44B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44B3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E025EE"/>
    <w:rPr>
      <w:caps/>
      <w:spacing w:val="15"/>
      <w:shd w:val="clear" w:color="auto" w:fill="DEEAF6" w:themeFill="accent1" w:themeFillTint="33"/>
    </w:rPr>
  </w:style>
  <w:style w:type="character" w:styleId="UyteHipercze">
    <w:name w:val="FollowedHyperlink"/>
    <w:basedOn w:val="Domylnaczcionkaakapitu"/>
    <w:uiPriority w:val="99"/>
    <w:semiHidden/>
    <w:unhideWhenUsed/>
    <w:rsid w:val="00E025EE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E025EE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25EE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25EE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25EE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25EE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25EE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025EE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025EE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25EE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25EE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E025EE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E025EE"/>
    <w:rPr>
      <w:b/>
      <w:bCs/>
    </w:rPr>
  </w:style>
  <w:style w:type="character" w:styleId="Uwydatnienie">
    <w:name w:val="Emphasis"/>
    <w:uiPriority w:val="20"/>
    <w:qFormat/>
    <w:rsid w:val="00E025EE"/>
    <w:rPr>
      <w:caps/>
      <w:color w:val="1F4D78" w:themeColor="accent1" w:themeShade="7F"/>
      <w:spacing w:val="5"/>
    </w:rPr>
  </w:style>
  <w:style w:type="paragraph" w:styleId="Bezodstpw">
    <w:name w:val="No Spacing"/>
    <w:link w:val="BezodstpwZnak"/>
    <w:uiPriority w:val="1"/>
    <w:qFormat/>
    <w:rsid w:val="00E025EE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E025EE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E025EE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25EE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25EE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E025EE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E025EE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E025EE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E025EE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E025EE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025EE"/>
    <w:pPr>
      <w:outlineLvl w:val="9"/>
    </w:pPr>
  </w:style>
  <w:style w:type="paragraph" w:styleId="Poprawka">
    <w:name w:val="Revision"/>
    <w:hidden/>
    <w:uiPriority w:val="99"/>
    <w:semiHidden/>
    <w:rsid w:val="00F47202"/>
    <w:pPr>
      <w:spacing w:before="0" w:after="0" w:line="240" w:lineRule="auto"/>
    </w:pPr>
  </w:style>
  <w:style w:type="table" w:customStyle="1" w:styleId="Siatkatabelijasna1">
    <w:name w:val="Siatka tabeli — jasna1"/>
    <w:basedOn w:val="Standardowy"/>
    <w:uiPriority w:val="40"/>
    <w:rsid w:val="004B17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siatki5ciemnaakcent11">
    <w:name w:val="Tabela siatki 5 — ciemna — akcent 11"/>
    <w:basedOn w:val="Standardowy"/>
    <w:uiPriority w:val="50"/>
    <w:rsid w:val="004B17A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asiatki4akcent51">
    <w:name w:val="Tabela siatki 4 — akcent 51"/>
    <w:basedOn w:val="Standardowy"/>
    <w:uiPriority w:val="49"/>
    <w:rsid w:val="004B17A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elalisty3akcent11">
    <w:name w:val="Tabela listy 3 — akcent 11"/>
    <w:basedOn w:val="Standardowy"/>
    <w:uiPriority w:val="48"/>
    <w:rsid w:val="003929E0"/>
    <w:pPr>
      <w:spacing w:after="0" w:line="240" w:lineRule="auto"/>
    </w:pPr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elalisty3akcent110">
    <w:name w:val="Tabela listy 3 — akcent 11"/>
    <w:basedOn w:val="Standardowy"/>
    <w:next w:val="Tabelalisty3akcent11"/>
    <w:uiPriority w:val="48"/>
    <w:rsid w:val="00C53BCA"/>
    <w:pPr>
      <w:spacing w:after="0" w:line="240" w:lineRule="auto"/>
    </w:pPr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elalisty3akcent111">
    <w:name w:val="Tabela listy 3 — akcent 111"/>
    <w:basedOn w:val="Standardowy"/>
    <w:next w:val="Tabelalisty3akcent11"/>
    <w:uiPriority w:val="48"/>
    <w:rsid w:val="002B2F71"/>
    <w:pPr>
      <w:spacing w:after="0" w:line="240" w:lineRule="auto"/>
    </w:pPr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elalisty3akcent12">
    <w:name w:val="Tabela listy 3 — akcent 12"/>
    <w:basedOn w:val="Standardowy"/>
    <w:next w:val="Tabelalisty3akcent11"/>
    <w:uiPriority w:val="48"/>
    <w:rsid w:val="00B949C5"/>
    <w:pPr>
      <w:spacing w:after="0" w:line="240" w:lineRule="auto"/>
    </w:pPr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customStyle="1" w:styleId="markedcontent">
    <w:name w:val="markedcontent"/>
    <w:basedOn w:val="Domylnaczcionkaakapitu"/>
    <w:rsid w:val="00D07C60"/>
  </w:style>
  <w:style w:type="character" w:customStyle="1" w:styleId="highlight">
    <w:name w:val="highlight"/>
    <w:basedOn w:val="Domylnaczcionkaakapitu"/>
    <w:rsid w:val="00D07C60"/>
  </w:style>
  <w:style w:type="paragraph" w:styleId="NormalnyWeb">
    <w:name w:val="Normal (Web)"/>
    <w:basedOn w:val="Normalny"/>
    <w:uiPriority w:val="99"/>
    <w:semiHidden/>
    <w:unhideWhenUsed/>
    <w:rsid w:val="00FC0772"/>
    <w:pPr>
      <w:spacing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0E636A"/>
    <w:pPr>
      <w:spacing w:before="0"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F2508E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2508E"/>
  </w:style>
  <w:style w:type="character" w:customStyle="1" w:styleId="eop">
    <w:name w:val="eop"/>
    <w:basedOn w:val="Domylnaczcionkaakapitu"/>
    <w:rsid w:val="00F2508E"/>
  </w:style>
  <w:style w:type="table" w:customStyle="1" w:styleId="Tabela-Siatka3">
    <w:name w:val="Tabela - Siatka3"/>
    <w:basedOn w:val="Standardowy"/>
    <w:next w:val="Tabela-Siatka"/>
    <w:uiPriority w:val="39"/>
    <w:rsid w:val="00F2508E"/>
    <w:pPr>
      <w:spacing w:before="0"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Kolorowa lista — akcent 11 Znak,Akapit z listą BS Znak,List Paragraph Znak,Wykres Znak,Akapit z listą1 Znak"/>
    <w:link w:val="Akapitzlist"/>
    <w:uiPriority w:val="34"/>
    <w:qFormat/>
    <w:locked/>
    <w:rsid w:val="00EB7F63"/>
  </w:style>
  <w:style w:type="character" w:customStyle="1" w:styleId="BezodstpwZnak">
    <w:name w:val="Bez odstępów Znak"/>
    <w:basedOn w:val="Domylnaczcionkaakapitu"/>
    <w:link w:val="Bezodstpw"/>
    <w:uiPriority w:val="1"/>
    <w:rsid w:val="00E0129E"/>
  </w:style>
  <w:style w:type="paragraph" w:styleId="Spistreci1">
    <w:name w:val="toc 1"/>
    <w:basedOn w:val="Normalny"/>
    <w:next w:val="Normalny"/>
    <w:autoRedefine/>
    <w:uiPriority w:val="39"/>
    <w:unhideWhenUsed/>
    <w:rsid w:val="0021114E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D6684"/>
    <w:pPr>
      <w:tabs>
        <w:tab w:val="left" w:pos="567"/>
        <w:tab w:val="right" w:leader="dot" w:pos="9062"/>
      </w:tabs>
      <w:spacing w:before="0" w:after="0"/>
      <w:ind w:left="200"/>
    </w:pPr>
  </w:style>
  <w:style w:type="paragraph" w:customStyle="1" w:styleId="Default">
    <w:name w:val="Default"/>
    <w:rsid w:val="00261D08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77CC"/>
    <w:pPr>
      <w:spacing w:before="0" w:after="0" w:line="240" w:lineRule="auto"/>
    </w:pPr>
    <w:rPr>
      <w:rFonts w:eastAsiaTheme="minorHAns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77CC"/>
    <w:rPr>
      <w:rFonts w:eastAsiaTheme="minorHAns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4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6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4" ma:contentTypeDescription="Utwórz nowy dokument." ma:contentTypeScope="" ma:versionID="da179d877aa5ef70631bf518c364be81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abf4d9ceff7393434b9aacd4a18d5bb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35301-035C-42EB-96F1-4A40437BF7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8858C0-0BB4-44DC-B28D-29E6A0EE9D60}">
  <ds:schemaRefs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ea1f0649-767e-4101-ac42-4c88ca8afb40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67045f44-ec46-4ccc-a0f5-6e6600517be9"/>
  </ds:schemaRefs>
</ds:datastoreItem>
</file>

<file path=customXml/itemProps3.xml><?xml version="1.0" encoding="utf-8"?>
<ds:datastoreItem xmlns:ds="http://schemas.openxmlformats.org/officeDocument/2006/customXml" ds:itemID="{F6D0DCC2-A502-4D2B-8DB4-D0C69B07C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5AC52D-5480-4019-91AF-1DCC67B1F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981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Regulaminu - Wskaźniki</vt:lpstr>
    </vt:vector>
  </TitlesOfParts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Regulaminu - Wskaźniki</dc:title>
  <dc:creator>Stan Dominika</dc:creator>
  <cp:lastModifiedBy>Katarzyna Romańska</cp:lastModifiedBy>
  <cp:revision>10</cp:revision>
  <cp:lastPrinted>2023-11-30T07:10:00Z</cp:lastPrinted>
  <dcterms:created xsi:type="dcterms:W3CDTF">2023-11-22T12:32:00Z</dcterms:created>
  <dcterms:modified xsi:type="dcterms:W3CDTF">2025-12-03T10:46:00Z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